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3566" w:firstLine="0"/>
        <w:jc w:val="left"/>
        <w:rPr>
          <w:rFonts w:ascii="Arial" w:hAnsi="Arial" w:eastAsia="Arial" w:cs="Arial"/>
          <w:b/>
          <w:i/>
          <w:smallCaps w:val="0"/>
          <w:strike w:val="0"/>
          <w:color w:val="auto"/>
          <w:sz w:val="24"/>
          <w:szCs w:val="24"/>
          <w:u w:val="none"/>
          <w:shd w:val="clear" w:fill="auto"/>
          <w:vertAlign w:val="baseline"/>
          <w:rtl w:val="0"/>
        </w:rPr>
      </w:pP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3566" w:firstLine="0"/>
        <w:jc w:val="left"/>
        <w:rPr>
          <w:rFonts w:ascii="Arial" w:hAnsi="Arial" w:eastAsia="Arial" w:cs="Arial"/>
          <w:b/>
          <w:i/>
          <w:smallCaps w:val="0"/>
          <w:strike w:val="0"/>
          <w:color w:val="auto"/>
          <w:sz w:val="24"/>
          <w:szCs w:val="24"/>
          <w:u w:val="none"/>
          <w:shd w:val="clear" w:fill="auto"/>
          <w:vertAlign w:val="baseline"/>
        </w:rPr>
      </w:pPr>
      <w:r>
        <w:rPr>
          <w:rFonts w:ascii="Arial" w:hAnsi="Arial" w:eastAsia="Arial" w:cs="Arial"/>
          <w:b/>
          <w:i/>
          <w:smallCaps w:val="0"/>
          <w:strike w:val="0"/>
          <w:color w:val="auto"/>
          <w:sz w:val="24"/>
          <w:szCs w:val="24"/>
          <w:u w:val="none"/>
          <w:shd w:val="clear" w:fill="auto"/>
          <w:vertAlign w:val="baseline"/>
          <w:rtl w:val="0"/>
        </w:rPr>
        <w:t>Environment (Wales) Act 2016 Part 1 - Section 6</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216" w:after="0" w:line="276" w:lineRule="auto"/>
        <w:ind w:left="0" w:leftChars="0" w:right="3052" w:firstLine="0"/>
        <w:jc w:val="left"/>
        <w:rPr>
          <w:rFonts w:ascii="Arial" w:hAnsi="Arial" w:eastAsia="Arial" w:cs="Arial"/>
          <w:b/>
          <w:bCs w:val="0"/>
          <w:i/>
          <w:smallCaps w:val="0"/>
          <w:strike w:val="0"/>
          <w:color w:val="auto"/>
          <w:sz w:val="24"/>
          <w:szCs w:val="24"/>
          <w:u w:val="none"/>
          <w:shd w:val="clear" w:fill="auto"/>
          <w:vertAlign w:val="baseline"/>
        </w:rPr>
      </w:pPr>
      <w:r>
        <w:rPr>
          <w:rFonts w:ascii="Arial" w:hAnsi="Arial" w:eastAsia="Arial" w:cs="Arial"/>
          <w:b/>
          <w:bCs w:val="0"/>
          <w:i/>
          <w:smallCaps w:val="0"/>
          <w:strike w:val="0"/>
          <w:color w:val="auto"/>
          <w:sz w:val="24"/>
          <w:szCs w:val="24"/>
          <w:u w:val="none"/>
          <w:shd w:val="clear" w:fill="auto"/>
          <w:vertAlign w:val="baseline"/>
          <w:rtl w:val="0"/>
        </w:rPr>
        <w:t>The Biodiversity and Resilience of Ecosystems Duty</w:t>
      </w:r>
      <w:r>
        <w:rPr>
          <w:b/>
          <w:bCs w:val="0"/>
          <w:i/>
          <w:color w:val="auto"/>
          <w:sz w:val="24"/>
          <w:szCs w:val="24"/>
          <w:rtl w:val="0"/>
        </w:rPr>
        <w:t xml:space="preserve"> </w:t>
      </w:r>
      <w:r>
        <w:rPr>
          <w:rFonts w:ascii="Arial" w:hAnsi="Arial" w:eastAsia="Arial" w:cs="Arial"/>
          <w:b/>
          <w:bCs w:val="0"/>
          <w:i/>
          <w:smallCaps w:val="0"/>
          <w:strike w:val="0"/>
          <w:color w:val="auto"/>
          <w:sz w:val="24"/>
          <w:szCs w:val="24"/>
          <w:u w:val="none"/>
          <w:shd w:val="clear" w:fill="auto"/>
          <w:vertAlign w:val="baseline"/>
          <w:rtl w:val="0"/>
        </w:rPr>
        <w:t>Report</w:t>
      </w:r>
      <w:r>
        <w:rPr>
          <w:rFonts w:hint="default" w:cs="Arial"/>
          <w:b/>
          <w:bCs w:val="0"/>
          <w:i/>
          <w:smallCaps w:val="0"/>
          <w:strike w:val="0"/>
          <w:color w:val="auto"/>
          <w:sz w:val="24"/>
          <w:szCs w:val="24"/>
          <w:u w:val="none"/>
          <w:shd w:val="clear" w:fill="auto"/>
          <w:vertAlign w:val="baseline"/>
          <w:rtl w:val="0"/>
          <w:lang w:val="en-GB"/>
        </w:rPr>
        <w:t xml:space="preserve">                            </w:t>
      </w:r>
      <w:r>
        <w:rPr>
          <w:rFonts w:ascii="Arial" w:hAnsi="Arial" w:eastAsia="Arial" w:cs="Arial"/>
          <w:b/>
          <w:bCs w:val="0"/>
          <w:i/>
          <w:smallCaps w:val="0"/>
          <w:strike w:val="0"/>
          <w:color w:val="auto"/>
          <w:sz w:val="24"/>
          <w:szCs w:val="24"/>
          <w:u w:val="none"/>
          <w:shd w:val="clear" w:fill="auto"/>
          <w:vertAlign w:val="baseline"/>
          <w:rtl w:val="0"/>
        </w:rPr>
        <w:t>2019</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0" w:right="6168" w:firstLine="0"/>
        <w:jc w:val="left"/>
        <w:rPr>
          <w:rFonts w:ascii="Arial" w:hAnsi="Arial" w:eastAsia="Arial" w:cs="Arial"/>
          <w:b/>
          <w:i w:val="0"/>
          <w:smallCaps w:val="0"/>
          <w:strike w:val="0"/>
          <w:color w:val="auto"/>
          <w:sz w:val="24"/>
          <w:szCs w:val="24"/>
          <w:u w:val="none"/>
          <w:shd w:val="clear" w:fill="auto"/>
          <w:vertAlign w:val="baseline"/>
        </w:rPr>
      </w:pPr>
      <w:r>
        <w:rPr>
          <w:rFonts w:ascii="Arial" w:hAnsi="Arial" w:eastAsia="Arial" w:cs="Arial"/>
          <w:b/>
          <w:i w:val="0"/>
          <w:smallCaps w:val="0"/>
          <w:strike w:val="0"/>
          <w:color w:val="auto"/>
          <w:sz w:val="24"/>
          <w:szCs w:val="24"/>
          <w:u w:val="none"/>
          <w:shd w:val="clear" w:fill="auto"/>
          <w:vertAlign w:val="baseline"/>
          <w:rtl w:val="0"/>
        </w:rPr>
        <w:t xml:space="preserve">Introduction and Context </w:t>
      </w:r>
    </w:p>
    <w:p>
      <w:pPr>
        <w:pStyle w:val="14"/>
        <w:keepNext w:val="0"/>
        <w:keepLines w:val="0"/>
        <w:widowControl/>
        <w:suppressLineNumbers w:val="0"/>
        <w:bidi w:val="0"/>
        <w:spacing w:before="235" w:beforeAutospacing="0" w:after="0" w:afterAutospacing="0" w:line="21" w:lineRule="atLeast"/>
        <w:ind w:left="0" w:right="134" w:firstLine="0"/>
        <w:jc w:val="left"/>
        <w:rPr>
          <w:rFonts w:ascii="Arial" w:hAnsi="Arial" w:cs="Arial"/>
          <w:i w:val="0"/>
          <w:caps w:val="0"/>
          <w:color w:val="000000"/>
          <w:spacing w:val="0"/>
          <w:sz w:val="24"/>
          <w:szCs w:val="24"/>
          <w:u w:val="none"/>
          <w:vertAlign w:val="baseline"/>
        </w:rPr>
      </w:pPr>
      <w:r>
        <w:rPr>
          <w:rFonts w:ascii="Arial" w:hAnsi="Arial" w:eastAsia="SimSun" w:cs="Arial"/>
          <w:i w:val="0"/>
          <w:caps w:val="0"/>
          <w:color w:val="000000"/>
          <w:spacing w:val="0"/>
          <w:sz w:val="24"/>
          <w:szCs w:val="24"/>
          <w:u w:val="none"/>
          <w:vertAlign w:val="baseline"/>
        </w:rPr>
        <w:t xml:space="preserve">Nature is declining globally at rates unprecedented in human history and the rate of species extinctions is accelerating, with grave impacts on people around the world now likely. </w:t>
      </w:r>
      <w:r>
        <w:rPr>
          <w:rFonts w:ascii="Arial" w:hAnsi="Arial" w:cs="Arial"/>
          <w:i w:val="0"/>
          <w:caps w:val="0"/>
          <w:color w:val="000000"/>
          <w:spacing w:val="0"/>
          <w:sz w:val="24"/>
          <w:szCs w:val="24"/>
          <w:u w:val="none"/>
          <w:vertAlign w:val="baseline"/>
        </w:rPr>
        <w:t xml:space="preserve">The Environment (Wales) Act 2016 (the Act) introduced an enhanced biodiversity and resilience of ecosystems duty (the section 6 or s6 duty) for public authorities (PAs) in the exercise of functions in relation to Wales. The s6 duty requires that public authorities ‘must seek to maintain and enhance biodiversity so far as consistent with the proper exercise of their </w:t>
      </w:r>
      <w:bookmarkStart w:id="1" w:name="_GoBack"/>
      <w:bookmarkEnd w:id="1"/>
      <w:r>
        <w:rPr>
          <w:rFonts w:ascii="Arial" w:hAnsi="Arial" w:cs="Arial"/>
          <w:i w:val="0"/>
          <w:caps w:val="0"/>
          <w:color w:val="000000"/>
          <w:spacing w:val="0"/>
          <w:sz w:val="24"/>
          <w:szCs w:val="24"/>
          <w:u w:val="none"/>
          <w:vertAlign w:val="baseline"/>
        </w:rPr>
        <w:t>functions and in so doing promote the resilience of ecosystems’. To comply with the S6 duty public authorities should embed the consideration of biodiversity and ecosystems into their early thinking and business planning, including any policies, plans, programmes and projects, as well as their day to day activities. </w:t>
      </w:r>
    </w:p>
    <w:p>
      <w:pPr>
        <w:pStyle w:val="14"/>
        <w:keepNext w:val="0"/>
        <w:keepLines w:val="0"/>
        <w:widowControl/>
        <w:suppressLineNumbers w:val="0"/>
        <w:bidi w:val="0"/>
        <w:spacing w:before="235" w:beforeAutospacing="0" w:after="0" w:afterAutospacing="0" w:line="21" w:lineRule="atLeast"/>
        <w:ind w:left="0" w:right="134" w:firstLine="0"/>
        <w:jc w:val="left"/>
        <w:rPr>
          <w:rFonts w:hint="default"/>
          <w:color w:val="auto"/>
          <w:sz w:val="24"/>
          <w:szCs w:val="24"/>
          <w:rtl w:val="0"/>
        </w:rPr>
      </w:pPr>
      <w:r>
        <w:rPr>
          <w:rFonts w:hint="default" w:ascii="Arial" w:hAnsi="Arial" w:cs="Arial"/>
          <w:i w:val="0"/>
          <w:caps w:val="0"/>
          <w:color w:val="000000"/>
          <w:spacing w:val="0"/>
          <w:sz w:val="24"/>
          <w:szCs w:val="24"/>
          <w:u w:val="none"/>
          <w:vertAlign w:val="baseline"/>
          <w:lang w:val="en-GB"/>
        </w:rPr>
        <w:t xml:space="preserve">More information about the Wales Biodiversity Partnership can be found at the following link: </w:t>
      </w:r>
      <w:r>
        <w:rPr>
          <w:rFonts w:hint="default"/>
          <w:color w:val="auto"/>
          <w:sz w:val="24"/>
          <w:szCs w:val="24"/>
          <w:rtl w:val="0"/>
        </w:rPr>
        <w:fldChar w:fldCharType="begin"/>
      </w:r>
      <w:r>
        <w:rPr>
          <w:rFonts w:hint="default"/>
          <w:color w:val="auto"/>
          <w:sz w:val="24"/>
          <w:szCs w:val="24"/>
          <w:rtl w:val="0"/>
        </w:rPr>
        <w:instrText xml:space="preserve"> HYPERLINK "https://www.biodiversitywales.org.uk/" </w:instrText>
      </w:r>
      <w:r>
        <w:rPr>
          <w:rFonts w:hint="default"/>
          <w:color w:val="auto"/>
          <w:sz w:val="24"/>
          <w:szCs w:val="24"/>
          <w:rtl w:val="0"/>
        </w:rPr>
        <w:fldChar w:fldCharType="separate"/>
      </w:r>
      <w:r>
        <w:rPr>
          <w:rStyle w:val="10"/>
          <w:rFonts w:hint="default"/>
          <w:sz w:val="24"/>
          <w:szCs w:val="24"/>
          <w:rtl w:val="0"/>
        </w:rPr>
        <w:t>https://www.biodiversitywales.org.uk/</w:t>
      </w:r>
      <w:r>
        <w:rPr>
          <w:rFonts w:hint="default"/>
          <w:color w:val="auto"/>
          <w:sz w:val="24"/>
          <w:szCs w:val="24"/>
          <w:rtl w:val="0"/>
        </w:rPr>
        <w:fldChar w:fldCharType="end"/>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225" w:after="0" w:line="276" w:lineRule="auto"/>
        <w:ind w:left="0" w:right="4665" w:firstLine="0"/>
        <w:jc w:val="left"/>
        <w:rPr>
          <w:b/>
          <w:color w:val="auto"/>
          <w:sz w:val="21"/>
          <w:szCs w:val="21"/>
          <w:rtl w:val="0"/>
        </w:rPr>
      </w:pP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225" w:after="0" w:line="276" w:lineRule="auto"/>
        <w:ind w:left="0" w:right="4665" w:firstLine="0"/>
        <w:jc w:val="left"/>
        <w:rPr>
          <w:rFonts w:hint="default"/>
          <w:color w:val="auto"/>
          <w:sz w:val="36"/>
          <w:szCs w:val="36"/>
          <w:rtl w:val="0"/>
        </w:rPr>
      </w:pPr>
      <w:r>
        <w:rPr>
          <w:b/>
          <w:color w:val="auto"/>
          <w:sz w:val="36"/>
          <w:szCs w:val="36"/>
          <w:rtl w:val="0"/>
        </w:rPr>
        <w:t>Bishton</w:t>
      </w:r>
      <w:r>
        <w:rPr>
          <w:rFonts w:ascii="Arial" w:hAnsi="Arial" w:eastAsia="Arial" w:cs="Arial"/>
          <w:b/>
          <w:i w:val="0"/>
          <w:smallCaps w:val="0"/>
          <w:strike w:val="0"/>
          <w:color w:val="auto"/>
          <w:sz w:val="36"/>
          <w:szCs w:val="36"/>
          <w:u w:val="none"/>
          <w:shd w:val="clear" w:fill="auto"/>
          <w:vertAlign w:val="baseline"/>
          <w:rtl w:val="0"/>
        </w:rPr>
        <w:t xml:space="preserve"> Community Council</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0" w:right="1056" w:firstLine="0"/>
        <w:jc w:val="left"/>
        <w:rPr>
          <w:color w:val="auto"/>
          <w:sz w:val="24"/>
          <w:szCs w:val="24"/>
          <w:rtl w:val="0"/>
        </w:rPr>
      </w:pPr>
      <w:r>
        <w:rPr>
          <w:color w:val="auto"/>
          <w:sz w:val="24"/>
          <w:szCs w:val="24"/>
          <w:rtl w:val="0"/>
        </w:rPr>
        <w:t xml:space="preserve">Bishton Community Council (BCC) </w:t>
      </w:r>
      <w:r>
        <w:rPr>
          <w:rFonts w:hint="default"/>
          <w:color w:val="auto"/>
          <w:sz w:val="24"/>
          <w:szCs w:val="24"/>
          <w:rtl w:val="0"/>
        </w:rPr>
        <w:t xml:space="preserve">lies in the </w:t>
      </w:r>
      <w:r>
        <w:rPr>
          <w:rFonts w:hint="default"/>
          <w:color w:val="auto"/>
          <w:sz w:val="24"/>
          <w:szCs w:val="24"/>
          <w:rtl w:val="0"/>
        </w:rPr>
        <w:fldChar w:fldCharType="begin"/>
      </w:r>
      <w:r>
        <w:rPr>
          <w:rFonts w:hint="default"/>
          <w:color w:val="auto"/>
          <w:sz w:val="24"/>
          <w:szCs w:val="24"/>
          <w:rtl w:val="0"/>
        </w:rPr>
        <w:instrText xml:space="preserve"> HYPERLINK "https://en.wikipedia.org/wiki/Llanwern" \o "Llanwern" </w:instrText>
      </w:r>
      <w:r>
        <w:rPr>
          <w:rFonts w:hint="default"/>
          <w:color w:val="auto"/>
          <w:sz w:val="24"/>
          <w:szCs w:val="24"/>
          <w:rtl w:val="0"/>
        </w:rPr>
        <w:fldChar w:fldCharType="separate"/>
      </w:r>
      <w:r>
        <w:rPr>
          <w:rFonts w:hint="default"/>
          <w:color w:val="auto"/>
          <w:sz w:val="24"/>
          <w:szCs w:val="24"/>
          <w:rtl w:val="0"/>
        </w:rPr>
        <w:t>Llanwern</w:t>
      </w:r>
      <w:r>
        <w:rPr>
          <w:rFonts w:hint="default"/>
          <w:color w:val="auto"/>
          <w:sz w:val="24"/>
          <w:szCs w:val="24"/>
          <w:rtl w:val="0"/>
        </w:rPr>
        <w:fldChar w:fldCharType="end"/>
      </w:r>
      <w:r>
        <w:rPr>
          <w:rFonts w:hint="default"/>
          <w:color w:val="auto"/>
          <w:sz w:val="24"/>
          <w:szCs w:val="24"/>
          <w:rtl w:val="0"/>
        </w:rPr>
        <w:t xml:space="preserve"> electoral district (ward) and </w:t>
      </w:r>
      <w:r>
        <w:rPr>
          <w:rFonts w:hint="default"/>
          <w:color w:val="auto"/>
          <w:sz w:val="24"/>
          <w:szCs w:val="24"/>
          <w:rtl w:val="0"/>
          <w:lang w:val="en-GB"/>
        </w:rPr>
        <w:t>encompasses the villages of Wilcrick,</w:t>
      </w:r>
      <w:r>
        <w:rPr>
          <w:rFonts w:hint="default"/>
          <w:color w:val="auto"/>
          <w:sz w:val="24"/>
          <w:szCs w:val="24"/>
          <w:rtl w:val="0"/>
        </w:rPr>
        <w:t xml:space="preserve"> </w:t>
      </w:r>
      <w:r>
        <w:rPr>
          <w:rFonts w:hint="default"/>
          <w:color w:val="auto"/>
          <w:sz w:val="24"/>
          <w:szCs w:val="24"/>
          <w:rtl w:val="0"/>
        </w:rPr>
        <w:fldChar w:fldCharType="begin"/>
      </w:r>
      <w:r>
        <w:rPr>
          <w:rFonts w:hint="default"/>
          <w:color w:val="auto"/>
          <w:sz w:val="24"/>
          <w:szCs w:val="24"/>
          <w:rtl w:val="0"/>
        </w:rPr>
        <w:instrText xml:space="preserve"> HYPERLINK "https://en.wikipedia.org/wiki/Underwood,_Newport" \o "Underwood, Newport" </w:instrText>
      </w:r>
      <w:r>
        <w:rPr>
          <w:rFonts w:hint="default"/>
          <w:color w:val="auto"/>
          <w:sz w:val="24"/>
          <w:szCs w:val="24"/>
          <w:rtl w:val="0"/>
        </w:rPr>
        <w:fldChar w:fldCharType="separate"/>
      </w:r>
      <w:r>
        <w:rPr>
          <w:rFonts w:hint="default"/>
          <w:color w:val="auto"/>
          <w:sz w:val="24"/>
          <w:szCs w:val="24"/>
          <w:rtl w:val="0"/>
        </w:rPr>
        <w:t>Underwood</w:t>
      </w:r>
      <w:r>
        <w:rPr>
          <w:rFonts w:hint="default"/>
          <w:color w:val="auto"/>
          <w:sz w:val="24"/>
          <w:szCs w:val="24"/>
          <w:rtl w:val="0"/>
        </w:rPr>
        <w:fldChar w:fldCharType="end"/>
      </w:r>
      <w:r>
        <w:rPr>
          <w:rFonts w:hint="default"/>
          <w:color w:val="auto"/>
          <w:sz w:val="24"/>
          <w:szCs w:val="24"/>
          <w:rtl w:val="0"/>
        </w:rPr>
        <w:t xml:space="preserve"> </w:t>
      </w:r>
      <w:r>
        <w:rPr>
          <w:rFonts w:hint="default"/>
          <w:color w:val="auto"/>
          <w:sz w:val="24"/>
          <w:szCs w:val="24"/>
          <w:rtl w:val="0"/>
          <w:lang w:val="en-GB"/>
        </w:rPr>
        <w:t xml:space="preserve">and </w:t>
      </w:r>
      <w:r>
        <w:rPr>
          <w:rFonts w:hint="default"/>
          <w:color w:val="auto"/>
          <w:sz w:val="24"/>
          <w:szCs w:val="24"/>
          <w:rtl w:val="0"/>
        </w:rPr>
        <w:t>Bishton</w:t>
      </w:r>
      <w:r>
        <w:rPr>
          <w:rFonts w:hint="default"/>
          <w:color w:val="auto"/>
          <w:sz w:val="24"/>
          <w:szCs w:val="24"/>
          <w:rtl w:val="0"/>
          <w:lang w:val="en-GB"/>
        </w:rPr>
        <w:t xml:space="preserve"> with approximately 2000 residents.</w:t>
      </w:r>
      <w:r>
        <w:rPr>
          <w:rFonts w:hint="default"/>
          <w:color w:val="auto"/>
          <w:sz w:val="24"/>
          <w:szCs w:val="24"/>
          <w:rtl w:val="0"/>
        </w:rPr>
        <w:t xml:space="preserve">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0" w:right="1056" w:firstLine="0"/>
        <w:jc w:val="left"/>
        <w:rPr>
          <w:rFonts w:hint="default"/>
          <w:color w:val="auto"/>
          <w:sz w:val="24"/>
          <w:szCs w:val="24"/>
          <w:rtl w:val="0"/>
          <w:lang w:val="en-GB"/>
        </w:rPr>
      </w:pPr>
      <w:r>
        <w:rPr>
          <w:rFonts w:hint="default"/>
          <w:b/>
          <w:bCs/>
          <w:i/>
          <w:iCs/>
          <w:color w:val="auto"/>
          <w:sz w:val="28"/>
          <w:szCs w:val="28"/>
          <w:rtl w:val="0"/>
          <w:lang w:val="en-GB"/>
        </w:rPr>
        <w:t>Wilcrick</w:t>
      </w:r>
      <w:r>
        <w:rPr>
          <w:rFonts w:hint="default"/>
          <w:color w:val="auto"/>
          <w:sz w:val="24"/>
          <w:szCs w:val="24"/>
          <w:rtl w:val="0"/>
          <w:lang w:val="en-GB"/>
        </w:rPr>
        <w:t>.</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0" w:right="1056" w:firstLine="0"/>
        <w:jc w:val="left"/>
        <w:rPr>
          <w:rFonts w:hint="default"/>
          <w:color w:val="auto"/>
          <w:sz w:val="24"/>
          <w:szCs w:val="24"/>
          <w:rtl w:val="0"/>
          <w:lang w:val="en-GB"/>
        </w:rPr>
      </w:pPr>
      <w:r>
        <w:rPr>
          <w:rFonts w:hint="default"/>
          <w:color w:val="auto"/>
          <w:sz w:val="24"/>
          <w:szCs w:val="24"/>
          <w:rtl w:val="0"/>
          <w:lang w:val="en-GB"/>
        </w:rPr>
        <w:t>‘Wilcrick’ is a welsh name which translates as ‘bare hill’ – the hill referred to is now tree clad and is the location of an iron age fort from where extensive views down the Severn Estuary are afforded; essential for an early warning of Irish invasion up the estuary. The tiny church of St Mary the Virgin, is located on the lower slope of the hill and once served a much larger settlement abandoned during the middle ages in common with several other locations in the local area.</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0" w:right="1056" w:firstLine="0"/>
        <w:jc w:val="left"/>
        <w:rPr>
          <w:color w:val="auto"/>
          <w:sz w:val="24"/>
          <w:szCs w:val="24"/>
          <w:rtl w:val="0"/>
        </w:rPr>
      </w:pPr>
      <w:r>
        <w:rPr>
          <w:rFonts w:hint="default"/>
          <w:color w:val="auto"/>
          <w:sz w:val="24"/>
          <w:szCs w:val="24"/>
          <w:rtl w:val="0"/>
        </w:rPr>
        <w:t>The church has its points of interest and its curiosities – it is necessary to present the key to the south door ‘upside-down’ to gain entry! The church was entirely rebuilt in 1860, but it retains a vase like 12th century font, a tablet to an 18thcentury rector who ministered here for an incredible 57 years, late 17th or early 18th century altar rails and a bell of 1726 cast by the Evans foundry of Chepstow.</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0" w:right="1056" w:firstLine="0"/>
        <w:jc w:val="left"/>
        <w:rPr>
          <w:rFonts w:hint="default"/>
          <w:color w:val="auto"/>
          <w:sz w:val="24"/>
          <w:szCs w:val="24"/>
          <w:rtl w:val="0"/>
          <w:lang w:val="en-GB"/>
        </w:rPr>
      </w:pPr>
      <w:r>
        <w:rPr>
          <w:rFonts w:hint="default"/>
          <w:color w:val="auto"/>
          <w:sz w:val="24"/>
          <w:szCs w:val="24"/>
          <w:rtl w:val="0"/>
        </w:rPr>
        <w:t>The Victorian glass within the east window features the four evangelists. Also look out for a stone seemingly randomly located within the east wall, bearing the date 1621, as well as the pedestal sundial. The church has recently been redecorated and is much loved by a small, but committed congregation.</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0" w:right="1056" w:firstLine="0"/>
        <w:jc w:val="left"/>
        <w:rPr>
          <w:rFonts w:hint="default"/>
          <w:color w:val="auto"/>
          <w:sz w:val="24"/>
          <w:szCs w:val="24"/>
          <w:rtl w:val="0"/>
          <w:lang w:val="en-GB"/>
        </w:rPr>
      </w:pPr>
      <w:r>
        <w:rPr>
          <w:rFonts w:hint="default"/>
          <w:b/>
          <w:bCs/>
          <w:i/>
          <w:iCs/>
          <w:color w:val="auto"/>
          <w:sz w:val="28"/>
          <w:szCs w:val="28"/>
          <w:rtl w:val="0"/>
          <w:lang w:val="en-GB"/>
        </w:rPr>
        <w:t>Bishton</w:t>
      </w:r>
      <w:r>
        <w:rPr>
          <w:rFonts w:hint="default"/>
          <w:color w:val="auto"/>
          <w:sz w:val="24"/>
          <w:szCs w:val="24"/>
          <w:rtl w:val="0"/>
          <w:lang w:val="en-GB"/>
        </w:rPr>
        <w:t xml:space="preserve">.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0" w:right="1056" w:firstLine="0"/>
        <w:jc w:val="left"/>
        <w:rPr>
          <w:rFonts w:hint="default"/>
          <w:color w:val="auto"/>
          <w:sz w:val="24"/>
          <w:szCs w:val="24"/>
          <w:rtl w:val="0"/>
          <w:lang w:val="en-GB"/>
        </w:rPr>
      </w:pPr>
      <w:r>
        <w:rPr>
          <w:rFonts w:hint="default"/>
          <w:color w:val="auto"/>
          <w:sz w:val="24"/>
          <w:szCs w:val="24"/>
          <w:rtl w:val="0"/>
        </w:rPr>
        <w:t>Bishton or Bishopston (</w:t>
      </w:r>
      <w:r>
        <w:rPr>
          <w:rFonts w:hint="default"/>
          <w:color w:val="auto"/>
          <w:sz w:val="24"/>
          <w:szCs w:val="24"/>
          <w:rtl w:val="0"/>
        </w:rPr>
        <w:fldChar w:fldCharType="begin"/>
      </w:r>
      <w:r>
        <w:rPr>
          <w:rFonts w:hint="default"/>
          <w:color w:val="auto"/>
          <w:sz w:val="24"/>
          <w:szCs w:val="24"/>
          <w:rtl w:val="0"/>
        </w:rPr>
        <w:instrText xml:space="preserve"> HYPERLINK "https://en.wikipedia.org/wiki/Welsh_language" \o "Welsh language" </w:instrText>
      </w:r>
      <w:r>
        <w:rPr>
          <w:rFonts w:hint="default"/>
          <w:color w:val="auto"/>
          <w:sz w:val="24"/>
          <w:szCs w:val="24"/>
          <w:rtl w:val="0"/>
        </w:rPr>
        <w:fldChar w:fldCharType="separate"/>
      </w:r>
      <w:r>
        <w:rPr>
          <w:rFonts w:hint="default"/>
          <w:color w:val="auto"/>
          <w:sz w:val="24"/>
          <w:szCs w:val="24"/>
          <w:rtl w:val="0"/>
        </w:rPr>
        <w:t>Welsh</w:t>
      </w:r>
      <w:r>
        <w:rPr>
          <w:rFonts w:hint="default"/>
          <w:color w:val="auto"/>
          <w:sz w:val="24"/>
          <w:szCs w:val="24"/>
          <w:rtl w:val="0"/>
        </w:rPr>
        <w:fldChar w:fldCharType="end"/>
      </w:r>
      <w:r>
        <w:rPr>
          <w:rFonts w:hint="default"/>
          <w:color w:val="auto"/>
          <w:sz w:val="24"/>
          <w:szCs w:val="24"/>
          <w:rtl w:val="0"/>
        </w:rPr>
        <w:t xml:space="preserve">: Llangadwaladr Trefesgob or simply Trefesgob) is a small rural </w:t>
      </w:r>
      <w:r>
        <w:rPr>
          <w:rFonts w:hint="default"/>
          <w:color w:val="auto"/>
          <w:sz w:val="24"/>
          <w:szCs w:val="24"/>
          <w:rtl w:val="0"/>
        </w:rPr>
        <w:fldChar w:fldCharType="begin"/>
      </w:r>
      <w:r>
        <w:rPr>
          <w:rFonts w:hint="default"/>
          <w:color w:val="auto"/>
          <w:sz w:val="24"/>
          <w:szCs w:val="24"/>
          <w:rtl w:val="0"/>
        </w:rPr>
        <w:instrText xml:space="preserve"> HYPERLINK "https://en.wikipedia.org/wiki/Community_(Wales)" \o "Community (Wales)" </w:instrText>
      </w:r>
      <w:r>
        <w:rPr>
          <w:rFonts w:hint="default"/>
          <w:color w:val="auto"/>
          <w:sz w:val="24"/>
          <w:szCs w:val="24"/>
          <w:rtl w:val="0"/>
        </w:rPr>
        <w:fldChar w:fldCharType="separate"/>
      </w:r>
      <w:r>
        <w:rPr>
          <w:rFonts w:hint="default"/>
          <w:color w:val="auto"/>
          <w:sz w:val="24"/>
          <w:szCs w:val="24"/>
          <w:rtl w:val="0"/>
        </w:rPr>
        <w:t>community</w:t>
      </w:r>
      <w:r>
        <w:rPr>
          <w:rFonts w:hint="default"/>
          <w:color w:val="auto"/>
          <w:sz w:val="24"/>
          <w:szCs w:val="24"/>
          <w:rtl w:val="0"/>
        </w:rPr>
        <w:fldChar w:fldCharType="end"/>
      </w:r>
      <w:r>
        <w:rPr>
          <w:rFonts w:hint="default"/>
          <w:color w:val="auto"/>
          <w:sz w:val="24"/>
          <w:szCs w:val="24"/>
          <w:rtl w:val="0"/>
        </w:rPr>
        <w:t xml:space="preserve"> in the east of the city of </w:t>
      </w:r>
      <w:r>
        <w:rPr>
          <w:rFonts w:hint="default"/>
          <w:color w:val="auto"/>
          <w:sz w:val="24"/>
          <w:szCs w:val="24"/>
          <w:rtl w:val="0"/>
        </w:rPr>
        <w:fldChar w:fldCharType="begin"/>
      </w:r>
      <w:r>
        <w:rPr>
          <w:rFonts w:hint="default"/>
          <w:color w:val="auto"/>
          <w:sz w:val="24"/>
          <w:szCs w:val="24"/>
          <w:rtl w:val="0"/>
        </w:rPr>
        <w:instrText xml:space="preserve"> HYPERLINK "https://en.wikipedia.org/wiki/Newport,_Wales" \o "Newport, Wales" </w:instrText>
      </w:r>
      <w:r>
        <w:rPr>
          <w:rFonts w:hint="default"/>
          <w:color w:val="auto"/>
          <w:sz w:val="24"/>
          <w:szCs w:val="24"/>
          <w:rtl w:val="0"/>
        </w:rPr>
        <w:fldChar w:fldCharType="separate"/>
      </w:r>
      <w:r>
        <w:rPr>
          <w:rFonts w:hint="default"/>
          <w:color w:val="auto"/>
          <w:sz w:val="24"/>
          <w:szCs w:val="24"/>
          <w:rtl w:val="0"/>
        </w:rPr>
        <w:t>Newport</w:t>
      </w:r>
      <w:r>
        <w:rPr>
          <w:rFonts w:hint="default"/>
          <w:color w:val="auto"/>
          <w:sz w:val="24"/>
          <w:szCs w:val="24"/>
          <w:rtl w:val="0"/>
        </w:rPr>
        <w:fldChar w:fldCharType="end"/>
      </w:r>
      <w:r>
        <w:rPr>
          <w:rFonts w:hint="default"/>
          <w:color w:val="auto"/>
          <w:sz w:val="24"/>
          <w:szCs w:val="24"/>
          <w:rtl w:val="0"/>
        </w:rPr>
        <w:t xml:space="preserve">, South </w:t>
      </w:r>
      <w:r>
        <w:rPr>
          <w:rFonts w:hint="default"/>
          <w:color w:val="auto"/>
          <w:sz w:val="24"/>
          <w:szCs w:val="24"/>
          <w:rtl w:val="0"/>
        </w:rPr>
        <w:fldChar w:fldCharType="begin"/>
      </w:r>
      <w:r>
        <w:rPr>
          <w:rFonts w:hint="default"/>
          <w:color w:val="auto"/>
          <w:sz w:val="24"/>
          <w:szCs w:val="24"/>
          <w:rtl w:val="0"/>
        </w:rPr>
        <w:instrText xml:space="preserve"> HYPERLINK "https://en.wikipedia.org/wiki/Wales" \o "Wales" </w:instrText>
      </w:r>
      <w:r>
        <w:rPr>
          <w:rFonts w:hint="default"/>
          <w:color w:val="auto"/>
          <w:sz w:val="24"/>
          <w:szCs w:val="24"/>
          <w:rtl w:val="0"/>
        </w:rPr>
        <w:fldChar w:fldCharType="separate"/>
      </w:r>
      <w:r>
        <w:rPr>
          <w:rFonts w:hint="default"/>
          <w:color w:val="auto"/>
          <w:sz w:val="24"/>
          <w:szCs w:val="24"/>
          <w:rtl w:val="0"/>
        </w:rPr>
        <w:t>Wales</w:t>
      </w:r>
      <w:r>
        <w:rPr>
          <w:rFonts w:hint="default"/>
          <w:color w:val="auto"/>
          <w:sz w:val="24"/>
          <w:szCs w:val="24"/>
          <w:rtl w:val="0"/>
        </w:rPr>
        <w:fldChar w:fldCharType="end"/>
      </w:r>
      <w:r>
        <w:rPr>
          <w:rFonts w:hint="default"/>
          <w:color w:val="auto"/>
          <w:sz w:val="24"/>
          <w:szCs w:val="24"/>
          <w:rtl w:val="0"/>
        </w:rPr>
        <w:t xml:space="preserve">. The name is said to derive from "Bishop's Town", as the village has been alleged to the sometime home of the </w:t>
      </w:r>
      <w:r>
        <w:rPr>
          <w:rFonts w:hint="default"/>
          <w:color w:val="auto"/>
          <w:sz w:val="24"/>
          <w:szCs w:val="24"/>
          <w:rtl w:val="0"/>
        </w:rPr>
        <w:fldChar w:fldCharType="begin"/>
      </w:r>
      <w:r>
        <w:rPr>
          <w:rFonts w:hint="default"/>
          <w:color w:val="auto"/>
          <w:sz w:val="24"/>
          <w:szCs w:val="24"/>
          <w:rtl w:val="0"/>
        </w:rPr>
        <w:instrText xml:space="preserve"> HYPERLINK "https://en.wikipedia.org/wiki/Bishop_of_Llandaff" \o "Bishop of Llandaff" </w:instrText>
      </w:r>
      <w:r>
        <w:rPr>
          <w:rFonts w:hint="default"/>
          <w:color w:val="auto"/>
          <w:sz w:val="24"/>
          <w:szCs w:val="24"/>
          <w:rtl w:val="0"/>
        </w:rPr>
        <w:fldChar w:fldCharType="separate"/>
      </w:r>
      <w:r>
        <w:rPr>
          <w:rFonts w:hint="default"/>
          <w:color w:val="auto"/>
          <w:sz w:val="24"/>
          <w:szCs w:val="24"/>
          <w:rtl w:val="0"/>
        </w:rPr>
        <w:t>Bishops of Llandaff</w:t>
      </w:r>
      <w:r>
        <w:rPr>
          <w:rFonts w:hint="default"/>
          <w:color w:val="auto"/>
          <w:sz w:val="24"/>
          <w:szCs w:val="24"/>
          <w:rtl w:val="0"/>
        </w:rPr>
        <w:fldChar w:fldCharType="end"/>
      </w:r>
      <w:r>
        <w:rPr>
          <w:rFonts w:hint="default"/>
          <w:color w:val="auto"/>
          <w:sz w:val="24"/>
          <w:szCs w:val="24"/>
          <w:rtl w:val="0"/>
        </w:rPr>
        <w:t xml:space="preserve">. </w:t>
      </w:r>
      <w:r>
        <w:rPr>
          <w:rFonts w:hint="default"/>
          <w:color w:val="auto"/>
          <w:sz w:val="24"/>
          <w:szCs w:val="24"/>
          <w:rtl w:val="0"/>
        </w:rPr>
        <w:fldChar w:fldCharType="begin"/>
      </w:r>
      <w:r>
        <w:rPr>
          <w:rFonts w:hint="default"/>
          <w:color w:val="auto"/>
          <w:sz w:val="24"/>
          <w:szCs w:val="24"/>
          <w:rtl w:val="0"/>
        </w:rPr>
        <w:instrText xml:space="preserve"> HYPERLINK "https://en.wikipedia.org/wiki/Owain_Glynd%C5%B5r" \o "Owain Glyndŵr" </w:instrText>
      </w:r>
      <w:r>
        <w:rPr>
          <w:rFonts w:hint="default"/>
          <w:color w:val="auto"/>
          <w:sz w:val="24"/>
          <w:szCs w:val="24"/>
          <w:rtl w:val="0"/>
        </w:rPr>
        <w:fldChar w:fldCharType="separate"/>
      </w:r>
      <w:r>
        <w:rPr>
          <w:rFonts w:hint="default"/>
          <w:color w:val="auto"/>
          <w:sz w:val="24"/>
          <w:szCs w:val="24"/>
          <w:rtl w:val="0"/>
        </w:rPr>
        <w:t>Owain Glyndŵr</w:t>
      </w:r>
      <w:r>
        <w:rPr>
          <w:rFonts w:hint="default"/>
          <w:color w:val="auto"/>
          <w:sz w:val="24"/>
          <w:szCs w:val="24"/>
          <w:rtl w:val="0"/>
        </w:rPr>
        <w:fldChar w:fldCharType="end"/>
      </w:r>
      <w:r>
        <w:rPr>
          <w:rFonts w:hint="default"/>
          <w:color w:val="auto"/>
          <w:sz w:val="24"/>
          <w:szCs w:val="24"/>
          <w:rtl w:val="0"/>
        </w:rPr>
        <w:t xml:space="preserve"> destroyed the palaces at Bishton and Llandaff, from which time the episcopal palace was moved to </w:t>
      </w:r>
      <w:r>
        <w:rPr>
          <w:rFonts w:hint="default"/>
          <w:color w:val="auto"/>
          <w:sz w:val="24"/>
          <w:szCs w:val="24"/>
          <w:rtl w:val="0"/>
        </w:rPr>
        <w:fldChar w:fldCharType="begin"/>
      </w:r>
      <w:r>
        <w:rPr>
          <w:rFonts w:hint="default"/>
          <w:color w:val="auto"/>
          <w:sz w:val="24"/>
          <w:szCs w:val="24"/>
          <w:rtl w:val="0"/>
        </w:rPr>
        <w:instrText xml:space="preserve"> HYPERLINK "https://en.wikipedia.org/wiki/Mathern" \o "Mathern" </w:instrText>
      </w:r>
      <w:r>
        <w:rPr>
          <w:rFonts w:hint="default"/>
          <w:color w:val="auto"/>
          <w:sz w:val="24"/>
          <w:szCs w:val="24"/>
          <w:rtl w:val="0"/>
        </w:rPr>
        <w:fldChar w:fldCharType="separate"/>
      </w:r>
      <w:r>
        <w:rPr>
          <w:rFonts w:hint="default"/>
          <w:color w:val="auto"/>
          <w:sz w:val="24"/>
          <w:szCs w:val="24"/>
          <w:rtl w:val="0"/>
        </w:rPr>
        <w:t>Mathern</w:t>
      </w:r>
      <w:r>
        <w:rPr>
          <w:rFonts w:hint="default"/>
          <w:color w:val="auto"/>
          <w:sz w:val="24"/>
          <w:szCs w:val="24"/>
          <w:rtl w:val="0"/>
        </w:rPr>
        <w:fldChar w:fldCharType="end"/>
      </w:r>
      <w:r>
        <w:rPr>
          <w:rFonts w:hint="default"/>
          <w:color w:val="auto"/>
          <w:sz w:val="24"/>
          <w:szCs w:val="24"/>
          <w:rtl w:val="0"/>
        </w:rPr>
        <w:t>. Bishop John Pascall died here of the plague in 1361</w:t>
      </w:r>
      <w:r>
        <w:rPr>
          <w:rFonts w:hint="default"/>
          <w:color w:val="auto"/>
          <w:sz w:val="24"/>
          <w:szCs w:val="24"/>
          <w:rtl w:val="0"/>
          <w:lang w:val="en-GB"/>
        </w:rPr>
        <w:t>.</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0" w:right="1056" w:firstLine="0"/>
        <w:jc w:val="left"/>
        <w:rPr>
          <w:rFonts w:hint="default"/>
          <w:color w:val="auto"/>
          <w:sz w:val="24"/>
          <w:szCs w:val="24"/>
          <w:rtl w:val="0"/>
        </w:rPr>
      </w:pPr>
      <w:r>
        <w:rPr>
          <w:rFonts w:hint="default"/>
          <w:color w:val="auto"/>
          <w:sz w:val="24"/>
          <w:szCs w:val="24"/>
          <w:rtl w:val="0"/>
        </w:rPr>
        <w:t xml:space="preserve">Bishton </w:t>
      </w:r>
      <w:r>
        <w:rPr>
          <w:rFonts w:hint="default"/>
          <w:color w:val="auto"/>
          <w:sz w:val="24"/>
          <w:szCs w:val="24"/>
          <w:rtl w:val="0"/>
          <w:lang w:val="en-GB"/>
        </w:rPr>
        <w:t xml:space="preserve">Saint </w:t>
      </w:r>
      <w:r>
        <w:rPr>
          <w:rFonts w:hint="default"/>
          <w:color w:val="auto"/>
          <w:sz w:val="24"/>
          <w:szCs w:val="24"/>
          <w:rtl w:val="0"/>
        </w:rPr>
        <w:fldChar w:fldCharType="begin"/>
      </w:r>
      <w:r>
        <w:rPr>
          <w:rFonts w:hint="default"/>
          <w:color w:val="auto"/>
          <w:sz w:val="24"/>
          <w:szCs w:val="24"/>
          <w:rtl w:val="0"/>
        </w:rPr>
        <w:instrText xml:space="preserve"> HYPERLINK "https://en.wikipedia.org/wiki/Cadwaladr" \o "Cadwaladr" </w:instrText>
      </w:r>
      <w:r>
        <w:rPr>
          <w:rFonts w:hint="default"/>
          <w:color w:val="auto"/>
          <w:sz w:val="24"/>
          <w:szCs w:val="24"/>
          <w:rtl w:val="0"/>
        </w:rPr>
        <w:fldChar w:fldCharType="separate"/>
      </w:r>
      <w:r>
        <w:rPr>
          <w:rFonts w:hint="default"/>
          <w:color w:val="auto"/>
          <w:sz w:val="24"/>
          <w:szCs w:val="24"/>
          <w:rtl w:val="0"/>
        </w:rPr>
        <w:t>Cadwaladr</w:t>
      </w:r>
      <w:r>
        <w:rPr>
          <w:rFonts w:hint="default"/>
          <w:color w:val="auto"/>
          <w:sz w:val="24"/>
          <w:szCs w:val="24"/>
          <w:rtl w:val="0"/>
        </w:rPr>
        <w:fldChar w:fldCharType="end"/>
      </w:r>
      <w:r>
        <w:rPr>
          <w:rFonts w:hint="default"/>
          <w:color w:val="auto"/>
          <w:sz w:val="24"/>
          <w:szCs w:val="24"/>
          <w:rtl w:val="0"/>
          <w:lang w:val="en-GB"/>
        </w:rPr>
        <w:t xml:space="preserve"> C</w:t>
      </w:r>
      <w:r>
        <w:rPr>
          <w:rFonts w:hint="default"/>
          <w:color w:val="auto"/>
          <w:sz w:val="24"/>
          <w:szCs w:val="24"/>
          <w:rtl w:val="0"/>
        </w:rPr>
        <w:t xml:space="preserve">hurch is the only church is the country dedicated to </w:t>
      </w:r>
      <w:r>
        <w:rPr>
          <w:rFonts w:hint="default"/>
          <w:color w:val="auto"/>
          <w:sz w:val="24"/>
          <w:szCs w:val="24"/>
          <w:rtl w:val="0"/>
        </w:rPr>
        <w:fldChar w:fldCharType="begin"/>
      </w:r>
      <w:r>
        <w:rPr>
          <w:rFonts w:hint="default"/>
          <w:color w:val="auto"/>
          <w:sz w:val="24"/>
          <w:szCs w:val="24"/>
          <w:rtl w:val="0"/>
        </w:rPr>
        <w:instrText xml:space="preserve"> HYPERLINK "https://en.wikipedia.org/wiki/Cadwaladr" \o "Cadwaladr" </w:instrText>
      </w:r>
      <w:r>
        <w:rPr>
          <w:rFonts w:hint="default"/>
          <w:color w:val="auto"/>
          <w:sz w:val="24"/>
          <w:szCs w:val="24"/>
          <w:rtl w:val="0"/>
        </w:rPr>
        <w:fldChar w:fldCharType="separate"/>
      </w:r>
      <w:r>
        <w:rPr>
          <w:rFonts w:hint="default"/>
          <w:color w:val="auto"/>
          <w:sz w:val="24"/>
          <w:szCs w:val="24"/>
          <w:rtl w:val="0"/>
        </w:rPr>
        <w:t>Cadwaladr</w:t>
      </w:r>
      <w:r>
        <w:rPr>
          <w:rFonts w:hint="default"/>
          <w:color w:val="auto"/>
          <w:sz w:val="24"/>
          <w:szCs w:val="24"/>
          <w:rtl w:val="0"/>
        </w:rPr>
        <w:fldChar w:fldCharType="end"/>
      </w:r>
      <w:r>
        <w:rPr>
          <w:rFonts w:hint="default"/>
          <w:color w:val="auto"/>
          <w:sz w:val="24"/>
          <w:szCs w:val="24"/>
          <w:rtl w:val="0"/>
        </w:rPr>
        <w:t xml:space="preserve">, although it is possible that </w:t>
      </w:r>
      <w:r>
        <w:rPr>
          <w:rFonts w:hint="default"/>
          <w:color w:val="auto"/>
          <w:sz w:val="24"/>
          <w:szCs w:val="24"/>
          <w:rtl w:val="0"/>
        </w:rPr>
        <w:fldChar w:fldCharType="begin"/>
      </w:r>
      <w:r>
        <w:rPr>
          <w:rFonts w:hint="default"/>
          <w:color w:val="auto"/>
          <w:sz w:val="24"/>
          <w:szCs w:val="24"/>
          <w:rtl w:val="0"/>
        </w:rPr>
        <w:instrText xml:space="preserve"> HYPERLINK "https://en.wikipedia.org/wiki/St_Mary's_Church,_Magor" \o "St Mary's Church, Magor" </w:instrText>
      </w:r>
      <w:r>
        <w:rPr>
          <w:rFonts w:hint="default"/>
          <w:color w:val="auto"/>
          <w:sz w:val="24"/>
          <w:szCs w:val="24"/>
          <w:rtl w:val="0"/>
        </w:rPr>
        <w:fldChar w:fldCharType="separate"/>
      </w:r>
      <w:r>
        <w:rPr>
          <w:rFonts w:hint="default"/>
          <w:color w:val="auto"/>
          <w:sz w:val="24"/>
          <w:szCs w:val="24"/>
          <w:rtl w:val="0"/>
        </w:rPr>
        <w:t>St Mary's Church, Magor</w:t>
      </w:r>
      <w:r>
        <w:rPr>
          <w:rFonts w:hint="default"/>
          <w:color w:val="auto"/>
          <w:sz w:val="24"/>
          <w:szCs w:val="24"/>
          <w:rtl w:val="0"/>
        </w:rPr>
        <w:fldChar w:fldCharType="end"/>
      </w:r>
      <w:r>
        <w:rPr>
          <w:rFonts w:hint="default"/>
          <w:color w:val="auto"/>
          <w:sz w:val="24"/>
          <w:szCs w:val="24"/>
          <w:rtl w:val="0"/>
        </w:rPr>
        <w:t xml:space="preserve"> also was originally dedicated to him. Cadwaladr was the last Welsh ruler to call himself </w:t>
      </w:r>
      <w:r>
        <w:rPr>
          <w:rFonts w:hint="default"/>
          <w:color w:val="auto"/>
          <w:sz w:val="24"/>
          <w:szCs w:val="24"/>
          <w:rtl w:val="0"/>
        </w:rPr>
        <w:fldChar w:fldCharType="begin"/>
      </w:r>
      <w:r>
        <w:rPr>
          <w:rFonts w:hint="default"/>
          <w:color w:val="auto"/>
          <w:sz w:val="24"/>
          <w:szCs w:val="24"/>
          <w:rtl w:val="0"/>
        </w:rPr>
        <w:instrText xml:space="preserve"> HYPERLINK "https://en.wikipedia.org/wiki/List_of_legendary_kings_of_Britain" \o "List of legendary kings of Britain" </w:instrText>
      </w:r>
      <w:r>
        <w:rPr>
          <w:rFonts w:hint="default"/>
          <w:color w:val="auto"/>
          <w:sz w:val="24"/>
          <w:szCs w:val="24"/>
          <w:rtl w:val="0"/>
        </w:rPr>
        <w:fldChar w:fldCharType="separate"/>
      </w:r>
      <w:r>
        <w:rPr>
          <w:rFonts w:hint="default"/>
          <w:color w:val="auto"/>
          <w:sz w:val="24"/>
          <w:szCs w:val="24"/>
          <w:rtl w:val="0"/>
        </w:rPr>
        <w:t>King of Britain</w:t>
      </w:r>
      <w:r>
        <w:rPr>
          <w:rFonts w:hint="default"/>
          <w:color w:val="auto"/>
          <w:sz w:val="24"/>
          <w:szCs w:val="24"/>
          <w:rtl w:val="0"/>
        </w:rPr>
        <w:fldChar w:fldCharType="end"/>
      </w:r>
      <w:r>
        <w:rPr>
          <w:rFonts w:hint="default"/>
          <w:color w:val="auto"/>
          <w:sz w:val="24"/>
          <w:szCs w:val="24"/>
          <w:rtl w:val="0"/>
        </w:rPr>
        <w:t xml:space="preserve"> and he earned the title "blessed" for his peaceful disposition. He died of the </w:t>
      </w:r>
      <w:r>
        <w:rPr>
          <w:rFonts w:hint="default"/>
          <w:color w:val="auto"/>
          <w:sz w:val="24"/>
          <w:szCs w:val="24"/>
          <w:rtl w:val="0"/>
        </w:rPr>
        <w:fldChar w:fldCharType="begin"/>
      </w:r>
      <w:r>
        <w:rPr>
          <w:rFonts w:hint="default"/>
          <w:color w:val="auto"/>
          <w:sz w:val="24"/>
          <w:szCs w:val="24"/>
          <w:rtl w:val="0"/>
        </w:rPr>
        <w:instrText xml:space="preserve"> HYPERLINK "https://en.wikipedia.org/wiki/Bubonic_plague" \o "Bubonic plague" </w:instrText>
      </w:r>
      <w:r>
        <w:rPr>
          <w:rFonts w:hint="default"/>
          <w:color w:val="auto"/>
          <w:sz w:val="24"/>
          <w:szCs w:val="24"/>
          <w:rtl w:val="0"/>
        </w:rPr>
        <w:fldChar w:fldCharType="separate"/>
      </w:r>
      <w:r>
        <w:rPr>
          <w:rFonts w:hint="default"/>
          <w:color w:val="auto"/>
          <w:sz w:val="24"/>
          <w:szCs w:val="24"/>
          <w:rtl w:val="0"/>
        </w:rPr>
        <w:t>plague</w:t>
      </w:r>
      <w:r>
        <w:rPr>
          <w:rFonts w:hint="default"/>
          <w:color w:val="auto"/>
          <w:sz w:val="24"/>
          <w:szCs w:val="24"/>
          <w:rtl w:val="0"/>
        </w:rPr>
        <w:fldChar w:fldCharType="end"/>
      </w:r>
      <w:r>
        <w:rPr>
          <w:rFonts w:hint="default"/>
          <w:color w:val="auto"/>
          <w:sz w:val="24"/>
          <w:szCs w:val="24"/>
          <w:rtl w:val="0"/>
        </w:rPr>
        <w:t xml:space="preserve"> in 664 AD</w:t>
      </w:r>
      <w:r>
        <w:rPr>
          <w:rFonts w:hint="default"/>
          <w:color w:val="auto"/>
          <w:sz w:val="24"/>
          <w:szCs w:val="24"/>
          <w:rtl w:val="0"/>
          <w:lang w:val="en-GB"/>
        </w:rPr>
        <w:t>.</w:t>
      </w:r>
      <w:r>
        <w:rPr>
          <w:rFonts w:hint="default"/>
          <w:color w:val="auto"/>
          <w:sz w:val="24"/>
          <w:szCs w:val="24"/>
          <w:rtl w:val="0"/>
        </w:rPr>
        <w:t xml:space="preserve">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0" w:right="1056" w:firstLine="0"/>
        <w:jc w:val="left"/>
        <w:rPr>
          <w:rFonts w:hint="default"/>
          <w:color w:val="auto"/>
          <w:sz w:val="24"/>
          <w:szCs w:val="24"/>
          <w:rtl w:val="0"/>
          <w:lang w:val="en-GB"/>
        </w:rPr>
      </w:pPr>
      <w:r>
        <w:rPr>
          <w:rFonts w:hint="default"/>
          <w:color w:val="auto"/>
          <w:sz w:val="24"/>
          <w:szCs w:val="24"/>
          <w:rtl w:val="0"/>
        </w:rPr>
        <w:t xml:space="preserve">The original </w:t>
      </w:r>
      <w:r>
        <w:rPr>
          <w:rFonts w:hint="default"/>
          <w:color w:val="auto"/>
          <w:sz w:val="24"/>
          <w:szCs w:val="24"/>
          <w:rtl w:val="0"/>
        </w:rPr>
        <w:fldChar w:fldCharType="begin"/>
      </w:r>
      <w:r>
        <w:rPr>
          <w:rFonts w:hint="default"/>
          <w:color w:val="auto"/>
          <w:sz w:val="24"/>
          <w:szCs w:val="24"/>
          <w:rtl w:val="0"/>
        </w:rPr>
        <w:instrText xml:space="preserve"> HYPERLINK "https://en.wikipedia.org/wiki/Decorated_style" \o "Decorated style" </w:instrText>
      </w:r>
      <w:r>
        <w:rPr>
          <w:rFonts w:hint="default"/>
          <w:color w:val="auto"/>
          <w:sz w:val="24"/>
          <w:szCs w:val="24"/>
          <w:rtl w:val="0"/>
        </w:rPr>
        <w:fldChar w:fldCharType="separate"/>
      </w:r>
      <w:r>
        <w:rPr>
          <w:rFonts w:hint="default"/>
          <w:color w:val="auto"/>
          <w:sz w:val="24"/>
          <w:szCs w:val="24"/>
          <w:rtl w:val="0"/>
        </w:rPr>
        <w:t>decorated</w:t>
      </w:r>
      <w:r>
        <w:rPr>
          <w:rFonts w:hint="default"/>
          <w:color w:val="auto"/>
          <w:sz w:val="24"/>
          <w:szCs w:val="24"/>
          <w:rtl w:val="0"/>
        </w:rPr>
        <w:fldChar w:fldCharType="end"/>
      </w:r>
      <w:r>
        <w:rPr>
          <w:rFonts w:hint="default"/>
          <w:color w:val="auto"/>
          <w:sz w:val="24"/>
          <w:szCs w:val="24"/>
          <w:rtl w:val="0"/>
        </w:rPr>
        <w:t xml:space="preserve"> and </w:t>
      </w:r>
      <w:r>
        <w:rPr>
          <w:rFonts w:hint="default"/>
          <w:color w:val="auto"/>
          <w:sz w:val="24"/>
          <w:szCs w:val="24"/>
          <w:rtl w:val="0"/>
        </w:rPr>
        <w:fldChar w:fldCharType="begin"/>
      </w:r>
      <w:r>
        <w:rPr>
          <w:rFonts w:hint="default"/>
          <w:color w:val="auto"/>
          <w:sz w:val="24"/>
          <w:szCs w:val="24"/>
          <w:rtl w:val="0"/>
        </w:rPr>
        <w:instrText xml:space="preserve"> HYPERLINK "https://en.wikipedia.org/wiki/Perpendicular_style" \o "Perpendicular style" </w:instrText>
      </w:r>
      <w:r>
        <w:rPr>
          <w:rFonts w:hint="default"/>
          <w:color w:val="auto"/>
          <w:sz w:val="24"/>
          <w:szCs w:val="24"/>
          <w:rtl w:val="0"/>
        </w:rPr>
        <w:fldChar w:fldCharType="separate"/>
      </w:r>
      <w:r>
        <w:rPr>
          <w:rFonts w:hint="default"/>
          <w:color w:val="auto"/>
          <w:sz w:val="24"/>
          <w:szCs w:val="24"/>
          <w:rtl w:val="0"/>
        </w:rPr>
        <w:t>perpendicular</w:t>
      </w:r>
      <w:r>
        <w:rPr>
          <w:rFonts w:hint="default"/>
          <w:color w:val="auto"/>
          <w:sz w:val="24"/>
          <w:szCs w:val="24"/>
          <w:rtl w:val="0"/>
        </w:rPr>
        <w:fldChar w:fldCharType="end"/>
      </w:r>
      <w:r>
        <w:rPr>
          <w:rFonts w:hint="default"/>
          <w:color w:val="auto"/>
          <w:sz w:val="24"/>
          <w:szCs w:val="24"/>
          <w:rtl w:val="0"/>
        </w:rPr>
        <w:t xml:space="preserve"> church was damaged in 1760 when part of the tower collapsed into the </w:t>
      </w:r>
      <w:r>
        <w:rPr>
          <w:rFonts w:hint="default"/>
          <w:color w:val="auto"/>
          <w:sz w:val="24"/>
          <w:szCs w:val="24"/>
          <w:rtl w:val="0"/>
        </w:rPr>
        <w:fldChar w:fldCharType="begin"/>
      </w:r>
      <w:r>
        <w:rPr>
          <w:rFonts w:hint="default"/>
          <w:color w:val="auto"/>
          <w:sz w:val="24"/>
          <w:szCs w:val="24"/>
          <w:rtl w:val="0"/>
        </w:rPr>
        <w:instrText xml:space="preserve"> HYPERLINK "https://en.wikipedia.org/wiki/Nave" \o "Nave" </w:instrText>
      </w:r>
      <w:r>
        <w:rPr>
          <w:rFonts w:hint="default"/>
          <w:color w:val="auto"/>
          <w:sz w:val="24"/>
          <w:szCs w:val="24"/>
          <w:rtl w:val="0"/>
        </w:rPr>
        <w:fldChar w:fldCharType="separate"/>
      </w:r>
      <w:r>
        <w:rPr>
          <w:rFonts w:hint="default"/>
          <w:color w:val="auto"/>
          <w:sz w:val="24"/>
          <w:szCs w:val="24"/>
          <w:rtl w:val="0"/>
        </w:rPr>
        <w:t>nave</w:t>
      </w:r>
      <w:r>
        <w:rPr>
          <w:rFonts w:hint="default"/>
          <w:color w:val="auto"/>
          <w:sz w:val="24"/>
          <w:szCs w:val="24"/>
          <w:rtl w:val="0"/>
        </w:rPr>
        <w:fldChar w:fldCharType="end"/>
      </w:r>
      <w:r>
        <w:rPr>
          <w:rFonts w:hint="default"/>
          <w:color w:val="auto"/>
          <w:sz w:val="24"/>
          <w:szCs w:val="24"/>
          <w:rtl w:val="0"/>
        </w:rPr>
        <w:t xml:space="preserve">. Considerable rebuilding and restoration was required. The north porch is a 19th-century addition. Whilst some of the </w:t>
      </w:r>
      <w:r>
        <w:rPr>
          <w:rFonts w:hint="default"/>
          <w:color w:val="auto"/>
          <w:sz w:val="24"/>
          <w:szCs w:val="24"/>
          <w:rtl w:val="0"/>
        </w:rPr>
        <w:fldChar w:fldCharType="begin"/>
      </w:r>
      <w:r>
        <w:rPr>
          <w:rFonts w:hint="default"/>
          <w:color w:val="auto"/>
          <w:sz w:val="24"/>
          <w:szCs w:val="24"/>
          <w:rtl w:val="0"/>
        </w:rPr>
        <w:instrText xml:space="preserve"> HYPERLINK "https://en.wikipedia.org/wiki/Lancet_window" \o "Lancet window" </w:instrText>
      </w:r>
      <w:r>
        <w:rPr>
          <w:rFonts w:hint="default"/>
          <w:color w:val="auto"/>
          <w:sz w:val="24"/>
          <w:szCs w:val="24"/>
          <w:rtl w:val="0"/>
        </w:rPr>
        <w:fldChar w:fldCharType="separate"/>
      </w:r>
      <w:r>
        <w:rPr>
          <w:rFonts w:hint="default"/>
          <w:color w:val="auto"/>
          <w:sz w:val="24"/>
          <w:szCs w:val="24"/>
          <w:rtl w:val="0"/>
        </w:rPr>
        <w:t>lancet windows</w:t>
      </w:r>
      <w:r>
        <w:rPr>
          <w:rFonts w:hint="default"/>
          <w:color w:val="auto"/>
          <w:sz w:val="24"/>
          <w:szCs w:val="24"/>
          <w:rtl w:val="0"/>
        </w:rPr>
        <w:fldChar w:fldCharType="end"/>
      </w:r>
      <w:r>
        <w:rPr>
          <w:rFonts w:hint="default"/>
          <w:color w:val="auto"/>
          <w:sz w:val="24"/>
          <w:szCs w:val="24"/>
          <w:rtl w:val="0"/>
        </w:rPr>
        <w:t xml:space="preserve"> are original, the east window, the west tower window and the two south windows to the nave are </w:t>
      </w:r>
      <w:r>
        <w:rPr>
          <w:rFonts w:hint="default"/>
          <w:color w:val="auto"/>
          <w:sz w:val="24"/>
          <w:szCs w:val="24"/>
          <w:rtl w:val="0"/>
        </w:rPr>
        <w:fldChar w:fldCharType="begin"/>
      </w:r>
      <w:r>
        <w:rPr>
          <w:rFonts w:hint="default"/>
          <w:color w:val="auto"/>
          <w:sz w:val="24"/>
          <w:szCs w:val="24"/>
          <w:rtl w:val="0"/>
        </w:rPr>
        <w:instrText xml:space="preserve"> HYPERLINK "https://en.wikipedia.org/wiki/Victorian_architecture" \o "Victorian architecture" </w:instrText>
      </w:r>
      <w:r>
        <w:rPr>
          <w:rFonts w:hint="default"/>
          <w:color w:val="auto"/>
          <w:sz w:val="24"/>
          <w:szCs w:val="24"/>
          <w:rtl w:val="0"/>
        </w:rPr>
        <w:fldChar w:fldCharType="separate"/>
      </w:r>
      <w:r>
        <w:rPr>
          <w:rFonts w:hint="default"/>
          <w:color w:val="auto"/>
          <w:sz w:val="24"/>
          <w:szCs w:val="24"/>
          <w:rtl w:val="0"/>
        </w:rPr>
        <w:t>Victorian</w:t>
      </w:r>
      <w:r>
        <w:rPr>
          <w:rFonts w:hint="default"/>
          <w:color w:val="auto"/>
          <w:sz w:val="24"/>
          <w:szCs w:val="24"/>
          <w:rtl w:val="0"/>
        </w:rPr>
        <w:fldChar w:fldCharType="end"/>
      </w:r>
      <w:r>
        <w:rPr>
          <w:rFonts w:hint="default"/>
          <w:color w:val="auto"/>
          <w:sz w:val="24"/>
          <w:szCs w:val="24"/>
          <w:rtl w:val="0"/>
        </w:rPr>
        <w:t xml:space="preserve"> insertions. The origins of the </w:t>
      </w:r>
      <w:r>
        <w:rPr>
          <w:rFonts w:hint="default"/>
          <w:color w:val="auto"/>
          <w:sz w:val="24"/>
          <w:szCs w:val="24"/>
          <w:rtl w:val="0"/>
        </w:rPr>
        <w:fldChar w:fldCharType="begin"/>
      </w:r>
      <w:r>
        <w:rPr>
          <w:rFonts w:hint="default"/>
          <w:color w:val="auto"/>
          <w:sz w:val="24"/>
          <w:szCs w:val="24"/>
          <w:rtl w:val="0"/>
        </w:rPr>
        <w:instrText xml:space="preserve"> HYPERLINK "https://en.wikipedia.org/wiki/Chancel" \o "Chancel" </w:instrText>
      </w:r>
      <w:r>
        <w:rPr>
          <w:rFonts w:hint="default"/>
          <w:color w:val="auto"/>
          <w:sz w:val="24"/>
          <w:szCs w:val="24"/>
          <w:rtl w:val="0"/>
        </w:rPr>
        <w:fldChar w:fldCharType="separate"/>
      </w:r>
      <w:r>
        <w:rPr>
          <w:rFonts w:hint="default"/>
          <w:color w:val="auto"/>
          <w:sz w:val="24"/>
          <w:szCs w:val="24"/>
          <w:rtl w:val="0"/>
        </w:rPr>
        <w:t>chancel</w:t>
      </w:r>
      <w:r>
        <w:rPr>
          <w:rFonts w:hint="default"/>
          <w:color w:val="auto"/>
          <w:sz w:val="24"/>
          <w:szCs w:val="24"/>
          <w:rtl w:val="0"/>
        </w:rPr>
        <w:fldChar w:fldCharType="end"/>
      </w:r>
      <w:r>
        <w:rPr>
          <w:rFonts w:hint="default"/>
          <w:color w:val="auto"/>
          <w:sz w:val="24"/>
          <w:szCs w:val="24"/>
          <w:rtl w:val="0"/>
        </w:rPr>
        <w:t xml:space="preserve"> arch are unclear and it seems to have been reconstructed from earlier stonework, incorporating medieval </w:t>
      </w:r>
      <w:r>
        <w:rPr>
          <w:rFonts w:hint="default"/>
          <w:color w:val="auto"/>
          <w:sz w:val="24"/>
          <w:szCs w:val="24"/>
          <w:rtl w:val="0"/>
        </w:rPr>
        <w:fldChar w:fldCharType="begin"/>
      </w:r>
      <w:r>
        <w:rPr>
          <w:rFonts w:hint="default"/>
          <w:color w:val="auto"/>
          <w:sz w:val="24"/>
          <w:szCs w:val="24"/>
          <w:rtl w:val="0"/>
        </w:rPr>
        <w:instrText xml:space="preserve"> HYPERLINK "https://en.wikipedia.org/wiki/Corbel" \o "Corbel" </w:instrText>
      </w:r>
      <w:r>
        <w:rPr>
          <w:rFonts w:hint="default"/>
          <w:color w:val="auto"/>
          <w:sz w:val="24"/>
          <w:szCs w:val="24"/>
          <w:rtl w:val="0"/>
        </w:rPr>
        <w:fldChar w:fldCharType="separate"/>
      </w:r>
      <w:r>
        <w:rPr>
          <w:rFonts w:hint="default"/>
          <w:color w:val="auto"/>
          <w:sz w:val="24"/>
          <w:szCs w:val="24"/>
          <w:rtl w:val="0"/>
        </w:rPr>
        <w:t>corbel</w:t>
      </w:r>
      <w:r>
        <w:rPr>
          <w:rFonts w:hint="default"/>
          <w:color w:val="auto"/>
          <w:sz w:val="24"/>
          <w:szCs w:val="24"/>
          <w:rtl w:val="0"/>
        </w:rPr>
        <w:fldChar w:fldCharType="end"/>
      </w:r>
      <w:r>
        <w:rPr>
          <w:rFonts w:hint="default"/>
          <w:color w:val="auto"/>
          <w:sz w:val="24"/>
          <w:szCs w:val="24"/>
          <w:rtl w:val="0"/>
        </w:rPr>
        <w:t xml:space="preserve"> heads of a monk, a nun, a man and a woman. The </w:t>
      </w:r>
      <w:r>
        <w:rPr>
          <w:rFonts w:hint="default"/>
          <w:color w:val="auto"/>
          <w:sz w:val="24"/>
          <w:szCs w:val="24"/>
          <w:rtl w:val="0"/>
        </w:rPr>
        <w:fldChar w:fldCharType="begin"/>
      </w:r>
      <w:r>
        <w:rPr>
          <w:rFonts w:hint="default"/>
          <w:color w:val="auto"/>
          <w:sz w:val="24"/>
          <w:szCs w:val="24"/>
          <w:rtl w:val="0"/>
        </w:rPr>
        <w:instrText xml:space="preserve"> HYPERLINK "https://en.wikipedia.org/wiki/Holy_water_font" \o "Holy water font" </w:instrText>
      </w:r>
      <w:r>
        <w:rPr>
          <w:rFonts w:hint="default"/>
          <w:color w:val="auto"/>
          <w:sz w:val="24"/>
          <w:szCs w:val="24"/>
          <w:rtl w:val="0"/>
        </w:rPr>
        <w:fldChar w:fldCharType="separate"/>
      </w:r>
      <w:r>
        <w:rPr>
          <w:rFonts w:hint="default"/>
          <w:color w:val="auto"/>
          <w:sz w:val="24"/>
          <w:szCs w:val="24"/>
          <w:rtl w:val="0"/>
        </w:rPr>
        <w:t>stoup</w:t>
      </w:r>
      <w:r>
        <w:rPr>
          <w:rFonts w:hint="default"/>
          <w:color w:val="auto"/>
          <w:sz w:val="24"/>
          <w:szCs w:val="24"/>
          <w:rtl w:val="0"/>
        </w:rPr>
        <w:fldChar w:fldCharType="end"/>
      </w:r>
      <w:r>
        <w:rPr>
          <w:rFonts w:hint="default"/>
          <w:color w:val="auto"/>
          <w:sz w:val="24"/>
          <w:szCs w:val="24"/>
          <w:rtl w:val="0"/>
        </w:rPr>
        <w:t xml:space="preserve"> is located near the north door. The </w:t>
      </w:r>
      <w:r>
        <w:rPr>
          <w:rFonts w:hint="default"/>
          <w:color w:val="auto"/>
          <w:sz w:val="24"/>
          <w:szCs w:val="24"/>
          <w:rtl w:val="0"/>
        </w:rPr>
        <w:fldChar w:fldCharType="begin"/>
      </w:r>
      <w:r>
        <w:rPr>
          <w:rFonts w:hint="default"/>
          <w:color w:val="auto"/>
          <w:sz w:val="24"/>
          <w:szCs w:val="24"/>
          <w:rtl w:val="0"/>
        </w:rPr>
        <w:instrText xml:space="preserve"> HYPERLINK "https://en.wikipedia.org/wiki/Font" \o "Font" </w:instrText>
      </w:r>
      <w:r>
        <w:rPr>
          <w:rFonts w:hint="default"/>
          <w:color w:val="auto"/>
          <w:sz w:val="24"/>
          <w:szCs w:val="24"/>
          <w:rtl w:val="0"/>
        </w:rPr>
        <w:fldChar w:fldCharType="separate"/>
      </w:r>
      <w:r>
        <w:rPr>
          <w:rFonts w:hint="default"/>
          <w:color w:val="auto"/>
          <w:sz w:val="24"/>
          <w:szCs w:val="24"/>
          <w:rtl w:val="0"/>
        </w:rPr>
        <w:t>font</w:t>
      </w:r>
      <w:r>
        <w:rPr>
          <w:rFonts w:hint="default"/>
          <w:color w:val="auto"/>
          <w:sz w:val="24"/>
          <w:szCs w:val="24"/>
          <w:rtl w:val="0"/>
        </w:rPr>
        <w:fldChar w:fldCharType="end"/>
      </w:r>
      <w:r>
        <w:rPr>
          <w:rFonts w:hint="default"/>
          <w:color w:val="auto"/>
          <w:sz w:val="24"/>
          <w:szCs w:val="24"/>
          <w:rtl w:val="0"/>
        </w:rPr>
        <w:t xml:space="preserve"> is</w:t>
      </w:r>
      <w:r>
        <w:rPr>
          <w:rFonts w:hint="default"/>
          <w:color w:val="auto"/>
          <w:sz w:val="24"/>
          <w:szCs w:val="24"/>
          <w:rtl w:val="0"/>
          <w:lang w:val="en-GB"/>
        </w:rPr>
        <w:t xml:space="preserve"> a late medieval piece. The </w:t>
      </w:r>
      <w:r>
        <w:rPr>
          <w:rFonts w:hint="default"/>
          <w:color w:val="auto"/>
          <w:sz w:val="24"/>
          <w:szCs w:val="24"/>
          <w:rtl w:val="0"/>
          <w:lang w:val="en-GB"/>
        </w:rPr>
        <w:fldChar w:fldCharType="begin"/>
      </w:r>
      <w:r>
        <w:rPr>
          <w:rFonts w:hint="default"/>
          <w:color w:val="auto"/>
          <w:sz w:val="24"/>
          <w:szCs w:val="24"/>
          <w:rtl w:val="0"/>
          <w:lang w:val="en-GB"/>
        </w:rPr>
        <w:instrText xml:space="preserve"> HYPERLINK "https://en.wikipedia.org/wiki/Stained_glass" \o "Stained glass" </w:instrText>
      </w:r>
      <w:r>
        <w:rPr>
          <w:rFonts w:hint="default"/>
          <w:color w:val="auto"/>
          <w:sz w:val="24"/>
          <w:szCs w:val="24"/>
          <w:rtl w:val="0"/>
          <w:lang w:val="en-GB"/>
        </w:rPr>
        <w:fldChar w:fldCharType="separate"/>
      </w:r>
      <w:r>
        <w:rPr>
          <w:rFonts w:hint="default"/>
          <w:color w:val="auto"/>
          <w:sz w:val="24"/>
          <w:szCs w:val="24"/>
          <w:rtl w:val="0"/>
          <w:lang w:val="en-GB"/>
        </w:rPr>
        <w:t>stained glass</w:t>
      </w:r>
      <w:r>
        <w:rPr>
          <w:rFonts w:hint="default"/>
          <w:color w:val="auto"/>
          <w:sz w:val="24"/>
          <w:szCs w:val="24"/>
          <w:rtl w:val="0"/>
          <w:lang w:val="en-GB"/>
        </w:rPr>
        <w:fldChar w:fldCharType="end"/>
      </w:r>
      <w:r>
        <w:rPr>
          <w:rFonts w:hint="default"/>
          <w:color w:val="auto"/>
          <w:sz w:val="24"/>
          <w:szCs w:val="24"/>
          <w:rtl w:val="0"/>
          <w:lang w:val="en-GB"/>
        </w:rPr>
        <w:t xml:space="preserve"> to the east window, which depicts Christ as the </w:t>
      </w:r>
      <w:r>
        <w:rPr>
          <w:rFonts w:hint="default"/>
          <w:color w:val="auto"/>
          <w:sz w:val="24"/>
          <w:szCs w:val="24"/>
          <w:rtl w:val="0"/>
          <w:lang w:val="en-GB"/>
        </w:rPr>
        <w:fldChar w:fldCharType="begin"/>
      </w:r>
      <w:r>
        <w:rPr>
          <w:rFonts w:hint="default"/>
          <w:color w:val="auto"/>
          <w:sz w:val="24"/>
          <w:szCs w:val="24"/>
          <w:rtl w:val="0"/>
          <w:lang w:val="en-GB"/>
        </w:rPr>
        <w:instrText xml:space="preserve"> HYPERLINK "https://en.wikipedia.org/wiki/Light_of_the_World" \o "Light of the World" </w:instrText>
      </w:r>
      <w:r>
        <w:rPr>
          <w:rFonts w:hint="default"/>
          <w:color w:val="auto"/>
          <w:sz w:val="24"/>
          <w:szCs w:val="24"/>
          <w:rtl w:val="0"/>
          <w:lang w:val="en-GB"/>
        </w:rPr>
        <w:fldChar w:fldCharType="separate"/>
      </w:r>
      <w:r>
        <w:rPr>
          <w:rFonts w:hint="default"/>
          <w:color w:val="auto"/>
          <w:sz w:val="24"/>
          <w:szCs w:val="24"/>
          <w:rtl w:val="0"/>
          <w:lang w:val="en-GB"/>
        </w:rPr>
        <w:t>Light of the World</w:t>
      </w:r>
      <w:r>
        <w:rPr>
          <w:rFonts w:hint="default"/>
          <w:color w:val="auto"/>
          <w:sz w:val="24"/>
          <w:szCs w:val="24"/>
          <w:rtl w:val="0"/>
          <w:lang w:val="en-GB"/>
        </w:rPr>
        <w:fldChar w:fldCharType="end"/>
      </w:r>
      <w:r>
        <w:rPr>
          <w:rFonts w:hint="default"/>
          <w:color w:val="auto"/>
          <w:sz w:val="24"/>
          <w:szCs w:val="24"/>
          <w:rtl w:val="0"/>
          <w:lang w:val="en-GB"/>
        </w:rPr>
        <w:t xml:space="preserve"> and as the </w:t>
      </w:r>
      <w:r>
        <w:rPr>
          <w:rFonts w:hint="default"/>
          <w:color w:val="auto"/>
          <w:sz w:val="24"/>
          <w:szCs w:val="24"/>
          <w:rtl w:val="0"/>
          <w:lang w:val="en-GB"/>
        </w:rPr>
        <w:fldChar w:fldCharType="begin"/>
      </w:r>
      <w:r>
        <w:rPr>
          <w:rFonts w:hint="default"/>
          <w:color w:val="auto"/>
          <w:sz w:val="24"/>
          <w:szCs w:val="24"/>
          <w:rtl w:val="0"/>
          <w:lang w:val="en-GB"/>
        </w:rPr>
        <w:instrText xml:space="preserve"> HYPERLINK "https://en.wikipedia.org/wiki/Good_Shepherd" \o "Good Shepherd" </w:instrText>
      </w:r>
      <w:r>
        <w:rPr>
          <w:rFonts w:hint="default"/>
          <w:color w:val="auto"/>
          <w:sz w:val="24"/>
          <w:szCs w:val="24"/>
          <w:rtl w:val="0"/>
          <w:lang w:val="en-GB"/>
        </w:rPr>
        <w:fldChar w:fldCharType="separate"/>
      </w:r>
      <w:r>
        <w:rPr>
          <w:rFonts w:hint="default"/>
          <w:color w:val="auto"/>
          <w:sz w:val="24"/>
          <w:szCs w:val="24"/>
          <w:rtl w:val="0"/>
          <w:lang w:val="en-GB"/>
        </w:rPr>
        <w:t>Good Shepherd</w:t>
      </w:r>
      <w:r>
        <w:rPr>
          <w:rFonts w:hint="default"/>
          <w:color w:val="auto"/>
          <w:sz w:val="24"/>
          <w:szCs w:val="24"/>
          <w:rtl w:val="0"/>
          <w:lang w:val="en-GB"/>
        </w:rPr>
        <w:fldChar w:fldCharType="end"/>
      </w:r>
      <w:r>
        <w:rPr>
          <w:rFonts w:hint="default"/>
          <w:color w:val="auto"/>
          <w:sz w:val="24"/>
          <w:szCs w:val="24"/>
          <w:rtl w:val="0"/>
          <w:lang w:val="en-GB"/>
        </w:rPr>
        <w:t xml:space="preserve">, dates from about 1915. Use of the </w:t>
      </w:r>
      <w:r>
        <w:rPr>
          <w:rFonts w:hint="default"/>
          <w:color w:val="auto"/>
          <w:sz w:val="24"/>
          <w:szCs w:val="24"/>
          <w:rtl w:val="0"/>
          <w:lang w:val="en-GB"/>
        </w:rPr>
        <w:fldChar w:fldCharType="begin"/>
      </w:r>
      <w:r>
        <w:rPr>
          <w:rFonts w:hint="default"/>
          <w:color w:val="auto"/>
          <w:sz w:val="24"/>
          <w:szCs w:val="24"/>
          <w:rtl w:val="0"/>
          <w:lang w:val="en-GB"/>
        </w:rPr>
        <w:instrText xml:space="preserve"> HYPERLINK "https://en.wikipedia.org/wiki/Welsh_language" \o "Welsh language" </w:instrText>
      </w:r>
      <w:r>
        <w:rPr>
          <w:rFonts w:hint="default"/>
          <w:color w:val="auto"/>
          <w:sz w:val="24"/>
          <w:szCs w:val="24"/>
          <w:rtl w:val="0"/>
          <w:lang w:val="en-GB"/>
        </w:rPr>
        <w:fldChar w:fldCharType="separate"/>
      </w:r>
      <w:r>
        <w:rPr>
          <w:rFonts w:hint="default"/>
          <w:color w:val="auto"/>
          <w:sz w:val="24"/>
          <w:szCs w:val="24"/>
          <w:rtl w:val="0"/>
          <w:lang w:val="en-GB"/>
        </w:rPr>
        <w:t>Welsh language</w:t>
      </w:r>
      <w:r>
        <w:rPr>
          <w:rFonts w:hint="default"/>
          <w:color w:val="auto"/>
          <w:sz w:val="24"/>
          <w:szCs w:val="24"/>
          <w:rtl w:val="0"/>
          <w:lang w:val="en-GB"/>
        </w:rPr>
        <w:fldChar w:fldCharType="end"/>
      </w:r>
      <w:r>
        <w:rPr>
          <w:rFonts w:hint="default"/>
          <w:color w:val="auto"/>
          <w:sz w:val="24"/>
          <w:szCs w:val="24"/>
          <w:rtl w:val="0"/>
          <w:lang w:val="en-GB"/>
        </w:rPr>
        <w:t xml:space="preserve"> in services continued at the church until 1828.</w:t>
      </w:r>
    </w:p>
    <w:p>
      <w:pPr>
        <w:keepNext w:val="0"/>
        <w:keepLines w:val="0"/>
        <w:widowControl w:val="0"/>
        <w:numPr>
          <w:ilvl w:val="0"/>
          <w:numId w:val="0"/>
        </w:numPr>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Chars="0" w:right="1056" w:rightChars="0"/>
        <w:jc w:val="left"/>
        <w:rPr>
          <w:rFonts w:hint="default"/>
          <w:color w:val="auto"/>
          <w:sz w:val="24"/>
          <w:szCs w:val="24"/>
          <w:lang w:val="en-GB"/>
        </w:rPr>
      </w:pPr>
      <w:r>
        <w:rPr>
          <w:rFonts w:hint="default"/>
          <w:color w:val="auto"/>
          <w:sz w:val="24"/>
          <w:szCs w:val="24"/>
          <w:lang w:val="en-GB"/>
        </w:rPr>
        <w:drawing>
          <wp:inline distT="0" distB="0" distL="114300" distR="114300">
            <wp:extent cx="1694815" cy="1514475"/>
            <wp:effectExtent l="0" t="0" r="635" b="9525"/>
            <wp:docPr id="7" name="Picture 7" descr="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1]"/>
                    <pic:cNvPicPr>
                      <a:picLocks noChangeAspect="1"/>
                    </pic:cNvPicPr>
                  </pic:nvPicPr>
                  <pic:blipFill>
                    <a:blip r:embed="rId7"/>
                    <a:stretch>
                      <a:fillRect/>
                    </a:stretch>
                  </pic:blipFill>
                  <pic:spPr>
                    <a:xfrm>
                      <a:off x="0" y="0"/>
                      <a:ext cx="1694815" cy="1514475"/>
                    </a:xfrm>
                    <a:prstGeom prst="rect">
                      <a:avLst/>
                    </a:prstGeom>
                  </pic:spPr>
                </pic:pic>
              </a:graphicData>
            </a:graphic>
          </wp:inline>
        </w:drawing>
      </w:r>
      <w:r>
        <w:rPr>
          <w:rFonts w:hint="default"/>
          <w:color w:val="auto"/>
          <w:sz w:val="24"/>
          <w:szCs w:val="24"/>
          <w:lang w:val="en-GB"/>
        </w:rPr>
        <w:t xml:space="preserve">      </w:t>
      </w:r>
      <w:r>
        <w:rPr>
          <w:rFonts w:hint="default"/>
          <w:color w:val="auto"/>
          <w:sz w:val="24"/>
          <w:szCs w:val="24"/>
          <w:lang w:val="en-GB"/>
        </w:rPr>
        <w:drawing>
          <wp:inline distT="0" distB="0" distL="114300" distR="114300">
            <wp:extent cx="1778000" cy="1334135"/>
            <wp:effectExtent l="0" t="0" r="12700" b="18415"/>
            <wp:docPr id="8" name="Picture 8" descr="-st-marys-church-wilcrick-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t-marys-church-wilcrick-2[1]"/>
                    <pic:cNvPicPr>
                      <a:picLocks noChangeAspect="1"/>
                    </pic:cNvPicPr>
                  </pic:nvPicPr>
                  <pic:blipFill>
                    <a:blip r:embed="rId8"/>
                    <a:stretch>
                      <a:fillRect/>
                    </a:stretch>
                  </pic:blipFill>
                  <pic:spPr>
                    <a:xfrm>
                      <a:off x="0" y="0"/>
                      <a:ext cx="1778000" cy="1334135"/>
                    </a:xfrm>
                    <a:prstGeom prst="rect">
                      <a:avLst/>
                    </a:prstGeom>
                  </pic:spPr>
                </pic:pic>
              </a:graphicData>
            </a:graphic>
          </wp:inline>
        </w:drawing>
      </w:r>
      <w:r>
        <w:rPr>
          <w:rFonts w:hint="default"/>
          <w:color w:val="auto"/>
          <w:sz w:val="24"/>
          <w:szCs w:val="24"/>
          <w:lang w:val="en-GB"/>
        </w:rPr>
        <w:t xml:space="preserve">   </w:t>
      </w:r>
      <w:r>
        <w:rPr>
          <w:rFonts w:hint="default"/>
          <w:color w:val="auto"/>
          <w:sz w:val="24"/>
          <w:szCs w:val="24"/>
          <w:lang w:val="en-GB"/>
        </w:rPr>
        <w:drawing>
          <wp:inline distT="0" distB="0" distL="114300" distR="114300">
            <wp:extent cx="1705610" cy="1280795"/>
            <wp:effectExtent l="0" t="0" r="8890" b="14605"/>
            <wp:docPr id="9" name="Picture 9" descr="-a_underwood-baptist-church-with-cap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_underwood-baptist-church-with-caption[1]"/>
                    <pic:cNvPicPr>
                      <a:picLocks noChangeAspect="1"/>
                    </pic:cNvPicPr>
                  </pic:nvPicPr>
                  <pic:blipFill>
                    <a:blip r:embed="rId9"/>
                    <a:stretch>
                      <a:fillRect/>
                    </a:stretch>
                  </pic:blipFill>
                  <pic:spPr>
                    <a:xfrm>
                      <a:off x="0" y="0"/>
                      <a:ext cx="1705610" cy="1280795"/>
                    </a:xfrm>
                    <a:prstGeom prst="rect">
                      <a:avLst/>
                    </a:prstGeom>
                  </pic:spPr>
                </pic:pic>
              </a:graphicData>
            </a:graphic>
          </wp:inline>
        </w:drawing>
      </w:r>
    </w:p>
    <w:p>
      <w:pPr>
        <w:keepNext w:val="0"/>
        <w:keepLines w:val="0"/>
        <w:widowControl w:val="0"/>
        <w:numPr>
          <w:ilvl w:val="0"/>
          <w:numId w:val="0"/>
        </w:numPr>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Chars="0" w:right="1056" w:rightChars="0"/>
        <w:jc w:val="left"/>
        <w:rPr>
          <w:rFonts w:hint="default"/>
          <w:color w:val="auto"/>
          <w:sz w:val="24"/>
          <w:szCs w:val="24"/>
          <w:rtl w:val="0"/>
          <w:lang w:val="en-GB"/>
        </w:rPr>
      </w:pPr>
      <w:r>
        <w:rPr>
          <w:rFonts w:hint="default"/>
          <w:color w:val="auto"/>
          <w:sz w:val="20"/>
          <w:szCs w:val="20"/>
          <w:lang w:val="en-GB"/>
        </w:rPr>
        <w:t>St Cadwaladr, Bishton                  St Mary the Virgin, Wilcrick             Baptist Church, Underwood</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0" w:right="1056" w:firstLine="0"/>
        <w:jc w:val="left"/>
        <w:rPr>
          <w:rFonts w:hint="default"/>
          <w:color w:val="auto"/>
          <w:sz w:val="24"/>
          <w:szCs w:val="24"/>
          <w:rtl w:val="0"/>
          <w:lang w:val="en-GB"/>
        </w:rPr>
      </w:pPr>
      <w:r>
        <w:rPr>
          <w:rFonts w:hint="default"/>
          <w:b/>
          <w:bCs/>
          <w:i/>
          <w:iCs/>
          <w:color w:val="auto"/>
          <w:sz w:val="28"/>
          <w:szCs w:val="28"/>
          <w:rtl w:val="0"/>
          <w:lang w:val="en-GB"/>
        </w:rPr>
        <w:t>Underwood</w:t>
      </w:r>
      <w:r>
        <w:rPr>
          <w:rFonts w:hint="default"/>
          <w:color w:val="auto"/>
          <w:sz w:val="24"/>
          <w:szCs w:val="24"/>
          <w:rtl w:val="0"/>
          <w:lang w:val="en-GB"/>
        </w:rPr>
        <w:t xml:space="preserve">.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0" w:right="1056" w:firstLine="0"/>
        <w:jc w:val="left"/>
        <w:rPr>
          <w:rFonts w:hint="default"/>
          <w:color w:val="auto"/>
          <w:sz w:val="24"/>
          <w:szCs w:val="24"/>
          <w:rtl w:val="0"/>
        </w:rPr>
      </w:pPr>
      <w:r>
        <w:rPr>
          <w:rFonts w:hint="default"/>
          <w:color w:val="auto"/>
          <w:sz w:val="24"/>
          <w:szCs w:val="24"/>
          <w:rtl w:val="0"/>
        </w:rPr>
        <w:t xml:space="preserve">The Underwood Estate was originally developed from the former </w:t>
      </w:r>
      <w:r>
        <w:rPr>
          <w:rFonts w:hint="default"/>
          <w:color w:val="auto"/>
          <w:sz w:val="24"/>
          <w:szCs w:val="24"/>
          <w:rtl w:val="0"/>
        </w:rPr>
        <w:fldChar w:fldCharType="begin"/>
      </w:r>
      <w:r>
        <w:rPr>
          <w:rFonts w:hint="default"/>
          <w:color w:val="auto"/>
          <w:sz w:val="24"/>
          <w:szCs w:val="24"/>
          <w:rtl w:val="0"/>
        </w:rPr>
        <w:instrText xml:space="preserve"> HYPERLINK "https://en.wikipedia.org/wiki/World_War_II" \o "World War II" </w:instrText>
      </w:r>
      <w:r>
        <w:rPr>
          <w:rFonts w:hint="default"/>
          <w:color w:val="auto"/>
          <w:sz w:val="24"/>
          <w:szCs w:val="24"/>
          <w:rtl w:val="0"/>
        </w:rPr>
        <w:fldChar w:fldCharType="separate"/>
      </w:r>
      <w:r>
        <w:rPr>
          <w:rFonts w:hint="default"/>
          <w:color w:val="auto"/>
          <w:sz w:val="24"/>
          <w:szCs w:val="24"/>
          <w:rtl w:val="0"/>
        </w:rPr>
        <w:t>World War II</w:t>
      </w:r>
      <w:r>
        <w:rPr>
          <w:rFonts w:hint="default"/>
          <w:color w:val="auto"/>
          <w:sz w:val="24"/>
          <w:szCs w:val="24"/>
          <w:rtl w:val="0"/>
        </w:rPr>
        <w:fldChar w:fldCharType="end"/>
      </w:r>
      <w:r>
        <w:rPr>
          <w:rFonts w:hint="default"/>
          <w:color w:val="auto"/>
          <w:sz w:val="24"/>
          <w:szCs w:val="24"/>
          <w:rtl w:val="0"/>
        </w:rPr>
        <w:t xml:space="preserve"> Prisoner of War camp after the end of the war. A few surviving examples of the former PoW huts were still visible until the early 1990s when they were demolished. The original huts stood as early community buildings. In the early 1980s several huts and a water tower were also visible on the now Waltwood Park Drive area, this area belonged to the </w:t>
      </w:r>
      <w:r>
        <w:rPr>
          <w:rFonts w:hint="default"/>
          <w:color w:val="auto"/>
          <w:sz w:val="24"/>
          <w:szCs w:val="24"/>
          <w:rtl w:val="0"/>
        </w:rPr>
        <w:fldChar w:fldCharType="begin"/>
      </w:r>
      <w:r>
        <w:rPr>
          <w:rFonts w:hint="default"/>
          <w:color w:val="auto"/>
          <w:sz w:val="24"/>
          <w:szCs w:val="24"/>
          <w:rtl w:val="0"/>
        </w:rPr>
        <w:instrText xml:space="preserve"> HYPERLINK "https://en.wikipedia.org/wiki/General_Post_Office" \o "General Post Office" </w:instrText>
      </w:r>
      <w:r>
        <w:rPr>
          <w:rFonts w:hint="default"/>
          <w:color w:val="auto"/>
          <w:sz w:val="24"/>
          <w:szCs w:val="24"/>
          <w:rtl w:val="0"/>
        </w:rPr>
        <w:fldChar w:fldCharType="separate"/>
      </w:r>
      <w:r>
        <w:rPr>
          <w:rFonts w:hint="default"/>
          <w:color w:val="auto"/>
          <w:sz w:val="24"/>
          <w:szCs w:val="24"/>
          <w:rtl w:val="0"/>
        </w:rPr>
        <w:t>General Post Office</w:t>
      </w:r>
      <w:r>
        <w:rPr>
          <w:rFonts w:hint="default"/>
          <w:color w:val="auto"/>
          <w:sz w:val="24"/>
          <w:szCs w:val="24"/>
          <w:rtl w:val="0"/>
        </w:rPr>
        <w:fldChar w:fldCharType="end"/>
      </w:r>
      <w:r>
        <w:rPr>
          <w:rFonts w:hint="default"/>
          <w:color w:val="auto"/>
          <w:sz w:val="24"/>
          <w:szCs w:val="24"/>
          <w:rtl w:val="0"/>
        </w:rPr>
        <w:t xml:space="preserve"> and was used to house old telecommunications equipment until it was sold and demolished by </w:t>
      </w:r>
      <w:r>
        <w:rPr>
          <w:rFonts w:hint="default"/>
          <w:color w:val="auto"/>
          <w:sz w:val="24"/>
          <w:szCs w:val="24"/>
          <w:rtl w:val="0"/>
        </w:rPr>
        <w:fldChar w:fldCharType="begin"/>
      </w:r>
      <w:r>
        <w:rPr>
          <w:rFonts w:hint="default"/>
          <w:color w:val="auto"/>
          <w:sz w:val="24"/>
          <w:szCs w:val="24"/>
          <w:rtl w:val="0"/>
        </w:rPr>
        <w:instrText xml:space="preserve"> HYPERLINK "https://en.wikipedia.org/wiki/British_Telecom" \o "British Telecom" </w:instrText>
      </w:r>
      <w:r>
        <w:rPr>
          <w:rFonts w:hint="default"/>
          <w:color w:val="auto"/>
          <w:sz w:val="24"/>
          <w:szCs w:val="24"/>
          <w:rtl w:val="0"/>
        </w:rPr>
        <w:fldChar w:fldCharType="separate"/>
      </w:r>
      <w:r>
        <w:rPr>
          <w:rFonts w:hint="default"/>
          <w:color w:val="auto"/>
          <w:sz w:val="24"/>
          <w:szCs w:val="24"/>
          <w:rtl w:val="0"/>
        </w:rPr>
        <w:t>British Telecom</w:t>
      </w:r>
      <w:r>
        <w:rPr>
          <w:rFonts w:hint="default"/>
          <w:color w:val="auto"/>
          <w:sz w:val="24"/>
          <w:szCs w:val="24"/>
          <w:rtl w:val="0"/>
        </w:rPr>
        <w:fldChar w:fldCharType="end"/>
      </w:r>
      <w:r>
        <w:rPr>
          <w:rFonts w:hint="default"/>
          <w:color w:val="auto"/>
          <w:sz w:val="24"/>
          <w:szCs w:val="24"/>
          <w:rtl w:val="0"/>
        </w:rPr>
        <w:t xml:space="preserve"> who took over the site when BT was </w:t>
      </w:r>
      <w:r>
        <w:rPr>
          <w:rFonts w:hint="default"/>
          <w:color w:val="auto"/>
          <w:sz w:val="24"/>
          <w:szCs w:val="24"/>
          <w:rtl w:val="0"/>
        </w:rPr>
        <w:fldChar w:fldCharType="begin"/>
      </w:r>
      <w:r>
        <w:rPr>
          <w:rFonts w:hint="default"/>
          <w:color w:val="auto"/>
          <w:sz w:val="24"/>
          <w:szCs w:val="24"/>
          <w:rtl w:val="0"/>
        </w:rPr>
        <w:instrText xml:space="preserve"> HYPERLINK "https://en.wikipedia.org/wiki/Privatised" \o "Privatised" </w:instrText>
      </w:r>
      <w:r>
        <w:rPr>
          <w:rFonts w:hint="default"/>
          <w:color w:val="auto"/>
          <w:sz w:val="24"/>
          <w:szCs w:val="24"/>
          <w:rtl w:val="0"/>
        </w:rPr>
        <w:fldChar w:fldCharType="separate"/>
      </w:r>
      <w:r>
        <w:rPr>
          <w:rFonts w:hint="default"/>
          <w:color w:val="auto"/>
          <w:sz w:val="24"/>
          <w:szCs w:val="24"/>
          <w:rtl w:val="0"/>
        </w:rPr>
        <w:t>privatised</w:t>
      </w:r>
      <w:r>
        <w:rPr>
          <w:rFonts w:hint="default"/>
          <w:color w:val="auto"/>
          <w:sz w:val="24"/>
          <w:szCs w:val="24"/>
          <w:rtl w:val="0"/>
        </w:rPr>
        <w:fldChar w:fldCharType="end"/>
      </w:r>
      <w:r>
        <w:rPr>
          <w:rFonts w:hint="default"/>
          <w:color w:val="auto"/>
          <w:sz w:val="24"/>
          <w:szCs w:val="24"/>
          <w:rtl w:val="0"/>
        </w:rPr>
        <w:t xml:space="preserve"> in the early 1980s. The land was subsequently sold to </w:t>
      </w:r>
      <w:r>
        <w:rPr>
          <w:rFonts w:hint="default"/>
          <w:color w:val="auto"/>
          <w:sz w:val="24"/>
          <w:szCs w:val="24"/>
          <w:rtl w:val="0"/>
        </w:rPr>
        <w:fldChar w:fldCharType="begin"/>
      </w:r>
      <w:r>
        <w:rPr>
          <w:rFonts w:hint="default"/>
          <w:color w:val="auto"/>
          <w:sz w:val="24"/>
          <w:szCs w:val="24"/>
          <w:rtl w:val="0"/>
        </w:rPr>
        <w:instrText xml:space="preserve"> HYPERLINK "https://en.wikipedia.org/wiki/Westbury_(housebuilder)" \o "Westbury (housebuilder)" </w:instrText>
      </w:r>
      <w:r>
        <w:rPr>
          <w:rFonts w:hint="default"/>
          <w:color w:val="auto"/>
          <w:sz w:val="24"/>
          <w:szCs w:val="24"/>
          <w:rtl w:val="0"/>
        </w:rPr>
        <w:fldChar w:fldCharType="separate"/>
      </w:r>
      <w:r>
        <w:rPr>
          <w:rFonts w:hint="default"/>
          <w:color w:val="auto"/>
          <w:sz w:val="24"/>
          <w:szCs w:val="24"/>
          <w:rtl w:val="0"/>
        </w:rPr>
        <w:t>Westbury homes</w:t>
      </w:r>
      <w:r>
        <w:rPr>
          <w:rFonts w:hint="default"/>
          <w:color w:val="auto"/>
          <w:sz w:val="24"/>
          <w:szCs w:val="24"/>
          <w:rtl w:val="0"/>
        </w:rPr>
        <w:fldChar w:fldCharType="end"/>
      </w:r>
      <w:r>
        <w:rPr>
          <w:rFonts w:hint="default"/>
          <w:color w:val="auto"/>
          <w:sz w:val="24"/>
          <w:szCs w:val="24"/>
          <w:rtl w:val="0"/>
        </w:rPr>
        <w:t xml:space="preserve"> who built the Waltwood Park Drive Development of around 220 houses on the land.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0" w:right="1056" w:firstLine="0"/>
        <w:jc w:val="left"/>
        <w:rPr>
          <w:rFonts w:hint="default"/>
          <w:color w:val="auto"/>
          <w:sz w:val="24"/>
          <w:szCs w:val="24"/>
          <w:rtl w:val="0"/>
        </w:rPr>
      </w:pPr>
      <w:r>
        <w:rPr>
          <w:rFonts w:hint="default"/>
          <w:color w:val="auto"/>
          <w:sz w:val="24"/>
          <w:szCs w:val="24"/>
          <w:rtl w:val="0"/>
        </w:rPr>
        <w:t xml:space="preserve">The estate is situated in a natural land formation within the falls of a wooded area on the south and north side and a small drainage ditch or </w:t>
      </w:r>
      <w:r>
        <w:rPr>
          <w:rFonts w:hint="default"/>
          <w:color w:val="auto"/>
          <w:sz w:val="24"/>
          <w:szCs w:val="24"/>
          <w:rtl w:val="0"/>
        </w:rPr>
        <w:fldChar w:fldCharType="begin"/>
      </w:r>
      <w:r>
        <w:rPr>
          <w:rFonts w:hint="default"/>
          <w:color w:val="auto"/>
          <w:sz w:val="24"/>
          <w:szCs w:val="24"/>
          <w:rtl w:val="0"/>
        </w:rPr>
        <w:instrText xml:space="preserve"> HYPERLINK "https://en.wikipedia.org/wiki/Rhyne" \o "Rhyne" </w:instrText>
      </w:r>
      <w:r>
        <w:rPr>
          <w:rFonts w:hint="default"/>
          <w:color w:val="auto"/>
          <w:sz w:val="24"/>
          <w:szCs w:val="24"/>
          <w:rtl w:val="0"/>
        </w:rPr>
        <w:fldChar w:fldCharType="separate"/>
      </w:r>
      <w:r>
        <w:rPr>
          <w:rFonts w:hint="default"/>
          <w:color w:val="auto"/>
          <w:sz w:val="24"/>
          <w:szCs w:val="24"/>
          <w:rtl w:val="0"/>
        </w:rPr>
        <w:t>reen</w:t>
      </w:r>
      <w:r>
        <w:rPr>
          <w:rFonts w:hint="default"/>
          <w:color w:val="auto"/>
          <w:sz w:val="24"/>
          <w:szCs w:val="24"/>
          <w:rtl w:val="0"/>
        </w:rPr>
        <w:fldChar w:fldCharType="end"/>
      </w:r>
      <w:r>
        <w:rPr>
          <w:rFonts w:hint="default"/>
          <w:color w:val="auto"/>
          <w:sz w:val="24"/>
          <w:szCs w:val="24"/>
          <w:rtl w:val="0"/>
        </w:rPr>
        <w:t xml:space="preserve"> called "Monks Ditch" on the northern side of the development. Built in three phases, with the Waltwood Park Development being the last of the three phases.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0" w:right="1056" w:firstLine="0"/>
        <w:jc w:val="left"/>
        <w:rPr>
          <w:color w:val="auto"/>
          <w:sz w:val="24"/>
          <w:szCs w:val="24"/>
        </w:rPr>
      </w:pPr>
      <w:r>
        <w:rPr>
          <w:rFonts w:hint="default"/>
          <w:color w:val="auto"/>
          <w:sz w:val="24"/>
          <w:szCs w:val="24"/>
          <w:rtl w:val="0"/>
        </w:rPr>
        <w:t xml:space="preserve">Many people believe that the Underwood Estate was created for the local steelworks at </w:t>
      </w:r>
      <w:r>
        <w:rPr>
          <w:rFonts w:hint="default"/>
          <w:color w:val="auto"/>
          <w:sz w:val="24"/>
          <w:szCs w:val="24"/>
          <w:rtl w:val="0"/>
        </w:rPr>
        <w:fldChar w:fldCharType="begin"/>
      </w:r>
      <w:r>
        <w:rPr>
          <w:rFonts w:hint="default"/>
          <w:color w:val="auto"/>
          <w:sz w:val="24"/>
          <w:szCs w:val="24"/>
          <w:rtl w:val="0"/>
        </w:rPr>
        <w:instrText xml:space="preserve"> HYPERLINK "https://en.wikipedia.org/wiki/Llanwern" \o "Llanwern" </w:instrText>
      </w:r>
      <w:r>
        <w:rPr>
          <w:rFonts w:hint="default"/>
          <w:color w:val="auto"/>
          <w:sz w:val="24"/>
          <w:szCs w:val="24"/>
          <w:rtl w:val="0"/>
        </w:rPr>
        <w:fldChar w:fldCharType="separate"/>
      </w:r>
      <w:r>
        <w:rPr>
          <w:rFonts w:hint="default"/>
          <w:color w:val="auto"/>
          <w:sz w:val="24"/>
          <w:szCs w:val="24"/>
          <w:rtl w:val="0"/>
        </w:rPr>
        <w:t>Llanwern</w:t>
      </w:r>
      <w:r>
        <w:rPr>
          <w:rFonts w:hint="default"/>
          <w:color w:val="auto"/>
          <w:sz w:val="24"/>
          <w:szCs w:val="24"/>
          <w:rtl w:val="0"/>
        </w:rPr>
        <w:fldChar w:fldCharType="end"/>
      </w:r>
      <w:r>
        <w:rPr>
          <w:rFonts w:hint="default"/>
          <w:color w:val="auto"/>
          <w:sz w:val="24"/>
          <w:szCs w:val="24"/>
          <w:rtl w:val="0"/>
        </w:rPr>
        <w:t xml:space="preserve">, as it was constructed at the same time as the Richard Thomas and Baldwins "Spencer Works" was being built. This has some truth, as originally people moved into the huts after the war. However the local council at the time, </w:t>
      </w:r>
      <w:r>
        <w:rPr>
          <w:rFonts w:hint="default"/>
          <w:color w:val="auto"/>
          <w:sz w:val="24"/>
          <w:szCs w:val="24"/>
          <w:rtl w:val="0"/>
        </w:rPr>
        <w:fldChar w:fldCharType="begin"/>
      </w:r>
      <w:r>
        <w:rPr>
          <w:rFonts w:hint="default"/>
          <w:color w:val="auto"/>
          <w:sz w:val="24"/>
          <w:szCs w:val="24"/>
          <w:rtl w:val="0"/>
        </w:rPr>
        <w:instrText xml:space="preserve"> HYPERLINK "https://en.wikipedia.org/wiki/Magor_and_St_Mellons_Rural_District" \o "Magor and St Mellons Rural District" </w:instrText>
      </w:r>
      <w:r>
        <w:rPr>
          <w:rFonts w:hint="default"/>
          <w:color w:val="auto"/>
          <w:sz w:val="24"/>
          <w:szCs w:val="24"/>
          <w:rtl w:val="0"/>
        </w:rPr>
        <w:fldChar w:fldCharType="separate"/>
      </w:r>
      <w:r>
        <w:rPr>
          <w:rFonts w:hint="default"/>
          <w:color w:val="auto"/>
          <w:sz w:val="24"/>
          <w:szCs w:val="24"/>
          <w:rtl w:val="0"/>
        </w:rPr>
        <w:t>Magor and St Mellons Rural District</w:t>
      </w:r>
      <w:r>
        <w:rPr>
          <w:rFonts w:hint="default"/>
          <w:color w:val="auto"/>
          <w:sz w:val="24"/>
          <w:szCs w:val="24"/>
          <w:rtl w:val="0"/>
        </w:rPr>
        <w:fldChar w:fldCharType="end"/>
      </w:r>
      <w:r>
        <w:rPr>
          <w:rFonts w:hint="default"/>
          <w:color w:val="auto"/>
          <w:sz w:val="24"/>
          <w:szCs w:val="24"/>
          <w:rtl w:val="0"/>
        </w:rPr>
        <w:t xml:space="preserve"> Council, created the housing estate with post-war initiatives for more housing, hence why the second phase of the housing development consists of rapid construction poured </w:t>
      </w:r>
      <w:r>
        <w:rPr>
          <w:rFonts w:hint="default"/>
          <w:color w:val="auto"/>
          <w:sz w:val="24"/>
          <w:szCs w:val="24"/>
          <w:rtl w:val="0"/>
        </w:rPr>
        <w:fldChar w:fldCharType="begin"/>
      </w:r>
      <w:r>
        <w:rPr>
          <w:rFonts w:hint="default"/>
          <w:color w:val="auto"/>
          <w:sz w:val="24"/>
          <w:szCs w:val="24"/>
          <w:rtl w:val="0"/>
        </w:rPr>
        <w:instrText xml:space="preserve"> HYPERLINK "https://en.wikipedia.org/wiki/Wimpey_no-fines_house" \o "Wimpey no-fines house" </w:instrText>
      </w:r>
      <w:r>
        <w:rPr>
          <w:rFonts w:hint="default"/>
          <w:color w:val="auto"/>
          <w:sz w:val="24"/>
          <w:szCs w:val="24"/>
          <w:rtl w:val="0"/>
        </w:rPr>
        <w:fldChar w:fldCharType="separate"/>
      </w:r>
      <w:r>
        <w:rPr>
          <w:rFonts w:hint="default"/>
          <w:color w:val="auto"/>
          <w:sz w:val="24"/>
          <w:szCs w:val="24"/>
          <w:rtl w:val="0"/>
        </w:rPr>
        <w:t>concrete</w:t>
      </w:r>
      <w:r>
        <w:rPr>
          <w:rFonts w:hint="default"/>
          <w:color w:val="auto"/>
          <w:sz w:val="24"/>
          <w:szCs w:val="24"/>
          <w:rtl w:val="0"/>
        </w:rPr>
        <w:fldChar w:fldCharType="end"/>
      </w:r>
      <w:r>
        <w:rPr>
          <w:rFonts w:hint="default"/>
          <w:color w:val="auto"/>
          <w:sz w:val="24"/>
          <w:szCs w:val="24"/>
          <w:rtl w:val="0"/>
        </w:rPr>
        <w:t xml:space="preserve"> houses which are very sturdy in construction and much stronger than traditional </w:t>
      </w:r>
      <w:r>
        <w:rPr>
          <w:rFonts w:hint="default"/>
          <w:color w:val="auto"/>
          <w:sz w:val="24"/>
          <w:szCs w:val="24"/>
          <w:rtl w:val="0"/>
        </w:rPr>
        <w:fldChar w:fldCharType="begin"/>
      </w:r>
      <w:r>
        <w:rPr>
          <w:rFonts w:hint="default"/>
          <w:color w:val="auto"/>
          <w:sz w:val="24"/>
          <w:szCs w:val="24"/>
          <w:rtl w:val="0"/>
        </w:rPr>
        <w:instrText xml:space="preserve"> HYPERLINK "https://en.wikipedia.org/wiki/Bricks-and-mortar" \o "Bricks-and-mortar" </w:instrText>
      </w:r>
      <w:r>
        <w:rPr>
          <w:rFonts w:hint="default"/>
          <w:color w:val="auto"/>
          <w:sz w:val="24"/>
          <w:szCs w:val="24"/>
          <w:rtl w:val="0"/>
        </w:rPr>
        <w:fldChar w:fldCharType="separate"/>
      </w:r>
      <w:r>
        <w:rPr>
          <w:rFonts w:hint="default"/>
          <w:color w:val="auto"/>
          <w:sz w:val="24"/>
          <w:szCs w:val="24"/>
          <w:rtl w:val="0"/>
        </w:rPr>
        <w:t>bricks-and-mortar</w:t>
      </w:r>
      <w:r>
        <w:rPr>
          <w:rFonts w:hint="default"/>
          <w:color w:val="auto"/>
          <w:sz w:val="24"/>
          <w:szCs w:val="24"/>
          <w:rtl w:val="0"/>
        </w:rPr>
        <w:fldChar w:fldCharType="end"/>
      </w:r>
      <w:r>
        <w:rPr>
          <w:rFonts w:hint="default"/>
          <w:color w:val="auto"/>
          <w:sz w:val="24"/>
          <w:szCs w:val="24"/>
          <w:rtl w:val="0"/>
        </w:rPr>
        <w:t xml:space="preserve"> houses.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0" w:right="1056" w:firstLine="0"/>
        <w:jc w:val="left"/>
        <w:rPr>
          <w:color w:val="auto"/>
          <w:sz w:val="24"/>
          <w:szCs w:val="24"/>
          <w:rtl w:val="0"/>
        </w:rPr>
      </w:pPr>
      <w:r>
        <w:rPr>
          <w:b/>
          <w:bCs/>
          <w:color w:val="auto"/>
          <w:sz w:val="24"/>
          <w:szCs w:val="24"/>
          <w:rtl w:val="0"/>
        </w:rPr>
        <w:t xml:space="preserve">Bishton Community Council </w:t>
      </w:r>
      <w:r>
        <w:rPr>
          <w:color w:val="auto"/>
          <w:sz w:val="24"/>
          <w:szCs w:val="24"/>
          <w:rtl w:val="0"/>
        </w:rPr>
        <w:t>(BCC)</w:t>
      </w:r>
      <w:r>
        <w:rPr>
          <w:rFonts w:hint="default"/>
          <w:color w:val="auto"/>
          <w:sz w:val="24"/>
          <w:szCs w:val="24"/>
          <w:rtl w:val="0"/>
          <w:lang w:val="en-GB"/>
        </w:rPr>
        <w:t xml:space="preserve"> </w:t>
      </w:r>
      <w:r>
        <w:rPr>
          <w:color w:val="auto"/>
          <w:sz w:val="24"/>
          <w:szCs w:val="24"/>
          <w:rtl w:val="0"/>
        </w:rPr>
        <w:t>provide a range of services to the communities which impact on how we view our environment as well as on local biodiversity. These include:</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0" w:right="1056" w:firstLine="0"/>
        <w:jc w:val="left"/>
        <w:rPr>
          <w:rFonts w:hint="default"/>
          <w:color w:val="auto"/>
          <w:sz w:val="24"/>
          <w:szCs w:val="24"/>
          <w:rtl w:val="0"/>
          <w:lang w:val="en-GB"/>
        </w:rPr>
      </w:pPr>
      <w:r>
        <w:rPr>
          <w:rFonts w:hint="default"/>
          <w:color w:val="auto"/>
          <w:sz w:val="24"/>
          <w:szCs w:val="24"/>
          <w:rtl w:val="0"/>
          <w:lang w:val="en-GB"/>
        </w:rPr>
        <w:drawing>
          <wp:inline distT="0" distB="0" distL="114300" distR="114300">
            <wp:extent cx="1764665" cy="1323975"/>
            <wp:effectExtent l="0" t="0" r="6985" b="9525"/>
            <wp:docPr id="11" name="Picture 11" descr="SDC16438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DC16438 (1)"/>
                    <pic:cNvPicPr>
                      <a:picLocks noChangeAspect="1"/>
                    </pic:cNvPicPr>
                  </pic:nvPicPr>
                  <pic:blipFill>
                    <a:blip r:embed="rId10"/>
                    <a:stretch>
                      <a:fillRect/>
                    </a:stretch>
                  </pic:blipFill>
                  <pic:spPr>
                    <a:xfrm>
                      <a:off x="0" y="0"/>
                      <a:ext cx="1764665" cy="1323975"/>
                    </a:xfrm>
                    <a:prstGeom prst="rect">
                      <a:avLst/>
                    </a:prstGeom>
                  </pic:spPr>
                </pic:pic>
              </a:graphicData>
            </a:graphic>
          </wp:inline>
        </w:drawing>
      </w:r>
      <w:r>
        <w:rPr>
          <w:rFonts w:hint="default"/>
          <w:color w:val="auto"/>
          <w:sz w:val="24"/>
          <w:szCs w:val="24"/>
          <w:rtl w:val="0"/>
          <w:lang w:val="en-GB"/>
        </w:rPr>
        <w:t xml:space="preserve">    </w:t>
      </w:r>
      <w:r>
        <w:rPr>
          <w:rFonts w:hint="default"/>
          <w:color w:val="auto"/>
          <w:sz w:val="24"/>
          <w:szCs w:val="24"/>
          <w:rtl w:val="0"/>
          <w:lang w:val="en-GB"/>
        </w:rPr>
        <w:drawing>
          <wp:inline distT="0" distB="0" distL="114300" distR="114300">
            <wp:extent cx="1729740" cy="1297305"/>
            <wp:effectExtent l="0" t="0" r="3810" b="17145"/>
            <wp:docPr id="12" name="Picture 12" descr="-bv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vh[1]"/>
                    <pic:cNvPicPr>
                      <a:picLocks noChangeAspect="1"/>
                    </pic:cNvPicPr>
                  </pic:nvPicPr>
                  <pic:blipFill>
                    <a:blip r:embed="rId11"/>
                    <a:stretch>
                      <a:fillRect/>
                    </a:stretch>
                  </pic:blipFill>
                  <pic:spPr>
                    <a:xfrm>
                      <a:off x="0" y="0"/>
                      <a:ext cx="1729740" cy="1297305"/>
                    </a:xfrm>
                    <a:prstGeom prst="rect">
                      <a:avLst/>
                    </a:prstGeom>
                  </pic:spPr>
                </pic:pic>
              </a:graphicData>
            </a:graphic>
          </wp:inline>
        </w:drawing>
      </w:r>
      <w:r>
        <w:rPr>
          <w:rFonts w:hint="default"/>
          <w:color w:val="auto"/>
          <w:sz w:val="24"/>
          <w:szCs w:val="24"/>
          <w:rtl w:val="0"/>
          <w:lang w:val="en-GB"/>
        </w:rPr>
        <w:t xml:space="preserve">    </w:t>
      </w:r>
      <w:r>
        <w:rPr>
          <w:rFonts w:hint="default"/>
          <w:color w:val="auto"/>
          <w:sz w:val="24"/>
          <w:szCs w:val="24"/>
          <w:rtl w:val="0"/>
          <w:lang w:val="en-GB"/>
        </w:rPr>
        <w:drawing>
          <wp:inline distT="0" distB="0" distL="114300" distR="114300">
            <wp:extent cx="1619885" cy="1216660"/>
            <wp:effectExtent l="0" t="0" r="18415" b="2540"/>
            <wp:docPr id="13" name="Picture 13" descr="-underwood-cc-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underwood-cc-2[1]"/>
                    <pic:cNvPicPr>
                      <a:picLocks noChangeAspect="1"/>
                    </pic:cNvPicPr>
                  </pic:nvPicPr>
                  <pic:blipFill>
                    <a:blip r:embed="rId12"/>
                    <a:stretch>
                      <a:fillRect/>
                    </a:stretch>
                  </pic:blipFill>
                  <pic:spPr>
                    <a:xfrm>
                      <a:off x="0" y="0"/>
                      <a:ext cx="1619885" cy="1216660"/>
                    </a:xfrm>
                    <a:prstGeom prst="rect">
                      <a:avLst/>
                    </a:prstGeom>
                  </pic:spPr>
                </pic:pic>
              </a:graphicData>
            </a:graphic>
          </wp:inline>
        </w:drawing>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0" w:right="1056" w:firstLine="0"/>
        <w:jc w:val="left"/>
        <w:rPr>
          <w:rFonts w:hint="default"/>
          <w:color w:val="auto"/>
          <w:sz w:val="20"/>
          <w:szCs w:val="20"/>
          <w:rtl w:val="0"/>
          <w:lang w:val="en-GB"/>
        </w:rPr>
      </w:pPr>
      <w:r>
        <w:rPr>
          <w:rFonts w:hint="default"/>
          <w:color w:val="auto"/>
          <w:sz w:val="20"/>
          <w:szCs w:val="20"/>
          <w:rtl w:val="0"/>
          <w:lang w:val="en-GB"/>
        </w:rPr>
        <w:t>Underwood Community Centre      Bishton Village Hall                       Football Changing Rooms</w:t>
      </w:r>
    </w:p>
    <w:p>
      <w:pPr>
        <w:keepNext w:val="0"/>
        <w:keepLines w:val="0"/>
        <w:widowControl w:val="0"/>
        <w:numPr>
          <w:ilvl w:val="0"/>
          <w:numId w:val="1"/>
        </w:numPr>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425" w:right="1056" w:hanging="425"/>
        <w:jc w:val="left"/>
        <w:rPr>
          <w:color w:val="auto"/>
          <w:sz w:val="24"/>
          <w:szCs w:val="24"/>
        </w:rPr>
      </w:pPr>
      <w:r>
        <w:rPr>
          <w:b/>
          <w:color w:val="auto"/>
          <w:sz w:val="24"/>
          <w:szCs w:val="24"/>
          <w:rtl w:val="0"/>
        </w:rPr>
        <w:t>Facilities</w:t>
      </w:r>
      <w:r>
        <w:rPr>
          <w:color w:val="auto"/>
          <w:sz w:val="24"/>
          <w:szCs w:val="24"/>
          <w:rtl w:val="0"/>
        </w:rPr>
        <w:t xml:space="preserve">. </w:t>
      </w:r>
      <w:r>
        <w:rPr>
          <w:rFonts w:hint="default"/>
          <w:color w:val="auto"/>
          <w:sz w:val="24"/>
          <w:szCs w:val="24"/>
          <w:rtl w:val="0"/>
          <w:lang w:val="en-GB"/>
        </w:rPr>
        <w:t>BCC have r</w:t>
      </w:r>
      <w:r>
        <w:rPr>
          <w:color w:val="auto"/>
          <w:sz w:val="24"/>
          <w:szCs w:val="24"/>
          <w:rtl w:val="0"/>
        </w:rPr>
        <w:t>esponsibility for a number of green spaces including a play park a sports field and a Cycle Speedway for community use. We also own and maintain a Community Centre in Underwood and a Village Hall in Bishton The local</w:t>
      </w:r>
      <w:r>
        <w:rPr>
          <w:rFonts w:hint="default"/>
          <w:color w:val="auto"/>
          <w:sz w:val="24"/>
          <w:szCs w:val="24"/>
          <w:rtl w:val="0"/>
          <w:lang w:val="en-GB"/>
        </w:rPr>
        <w:t xml:space="preserve"> </w:t>
      </w:r>
      <w:r>
        <w:rPr>
          <w:rFonts w:hint="default"/>
          <w:color w:val="auto"/>
          <w:sz w:val="24"/>
          <w:szCs w:val="24"/>
          <w:rtl w:val="0"/>
          <w:lang w:val="en-GB"/>
        </w:rPr>
        <w:fldChar w:fldCharType="begin"/>
      </w:r>
      <w:r>
        <w:rPr>
          <w:rFonts w:hint="default"/>
          <w:color w:val="auto"/>
          <w:sz w:val="24"/>
          <w:szCs w:val="24"/>
          <w:rtl w:val="0"/>
          <w:lang w:val="en-GB"/>
        </w:rPr>
        <w:instrText xml:space="preserve"> HYPERLINK "https://twitter.com/Underwood_FC" </w:instrText>
      </w:r>
      <w:r>
        <w:rPr>
          <w:rFonts w:hint="default"/>
          <w:color w:val="auto"/>
          <w:sz w:val="24"/>
          <w:szCs w:val="24"/>
          <w:rtl w:val="0"/>
          <w:lang w:val="en-GB"/>
        </w:rPr>
        <w:fldChar w:fldCharType="separate"/>
      </w:r>
      <w:r>
        <w:rPr>
          <w:rStyle w:val="13"/>
          <w:rFonts w:hint="default"/>
          <w:sz w:val="24"/>
          <w:szCs w:val="24"/>
          <w:rtl w:val="0"/>
          <w:lang w:val="en-GB"/>
        </w:rPr>
        <w:t>Underwood FC</w:t>
      </w:r>
      <w:r>
        <w:rPr>
          <w:rFonts w:hint="default"/>
          <w:color w:val="auto"/>
          <w:sz w:val="24"/>
          <w:szCs w:val="24"/>
          <w:rtl w:val="0"/>
          <w:lang w:val="en-GB"/>
        </w:rPr>
        <w:fldChar w:fldCharType="end"/>
      </w:r>
      <w:r>
        <w:rPr>
          <w:color w:val="auto"/>
          <w:sz w:val="24"/>
          <w:szCs w:val="24"/>
          <w:rtl w:val="0"/>
        </w:rPr>
        <w:t xml:space="preserve"> football team changing rooms are maintained by BCC but the team is organised and run by volunteers who are local residents</w:t>
      </w:r>
      <w:r>
        <w:rPr>
          <w:rFonts w:hint="default"/>
          <w:color w:val="auto"/>
          <w:sz w:val="24"/>
          <w:szCs w:val="24"/>
          <w:rtl w:val="0"/>
          <w:lang w:val="en-GB"/>
        </w:rPr>
        <w:t>. The football field is secured on a long lease to BCC from Newport City Council</w:t>
      </w:r>
      <w:r>
        <w:rPr>
          <w:color w:val="auto"/>
          <w:sz w:val="24"/>
          <w:szCs w:val="24"/>
          <w:rtl w:val="0"/>
        </w:rPr>
        <w:t>. The</w:t>
      </w:r>
      <w:r>
        <w:rPr>
          <w:rFonts w:hint="default"/>
          <w:color w:val="auto"/>
          <w:sz w:val="24"/>
          <w:szCs w:val="24"/>
          <w:rtl w:val="0"/>
          <w:lang w:val="en-GB"/>
        </w:rPr>
        <w:t xml:space="preserve"> </w:t>
      </w:r>
      <w:r>
        <w:rPr>
          <w:color w:val="auto"/>
          <w:sz w:val="24"/>
          <w:szCs w:val="24"/>
          <w:rtl w:val="0"/>
        </w:rPr>
        <w:fldChar w:fldCharType="begin"/>
      </w:r>
      <w:r>
        <w:rPr>
          <w:color w:val="auto"/>
          <w:sz w:val="24"/>
          <w:szCs w:val="24"/>
          <w:rtl w:val="0"/>
        </w:rPr>
        <w:instrText xml:space="preserve"> HYPERLINK "https://www.bc-clubs.co.uk/underwoodflyers/" </w:instrText>
      </w:r>
      <w:r>
        <w:rPr>
          <w:color w:val="auto"/>
          <w:sz w:val="24"/>
          <w:szCs w:val="24"/>
          <w:rtl w:val="0"/>
        </w:rPr>
        <w:fldChar w:fldCharType="separate"/>
      </w:r>
      <w:r>
        <w:rPr>
          <w:rStyle w:val="13"/>
          <w:sz w:val="24"/>
          <w:szCs w:val="24"/>
          <w:rtl w:val="0"/>
        </w:rPr>
        <w:t>Underwood Flyers</w:t>
      </w:r>
      <w:r>
        <w:rPr>
          <w:color w:val="auto"/>
          <w:sz w:val="24"/>
          <w:szCs w:val="24"/>
          <w:rtl w:val="0"/>
        </w:rPr>
        <w:fldChar w:fldCharType="end"/>
      </w:r>
      <w:r>
        <w:rPr>
          <w:rFonts w:hint="default"/>
          <w:color w:val="auto"/>
          <w:sz w:val="24"/>
          <w:szCs w:val="24"/>
          <w:rtl w:val="0"/>
          <w:lang w:val="en-GB"/>
        </w:rPr>
        <w:t xml:space="preserve"> </w:t>
      </w:r>
      <w:r>
        <w:rPr>
          <w:color w:val="auto"/>
          <w:sz w:val="24"/>
          <w:szCs w:val="24"/>
          <w:rtl w:val="0"/>
        </w:rPr>
        <w:t>cycle speedway</w:t>
      </w:r>
      <w:r>
        <w:rPr>
          <w:rFonts w:hint="default"/>
          <w:color w:val="auto"/>
          <w:sz w:val="24"/>
          <w:szCs w:val="24"/>
          <w:rtl w:val="0"/>
          <w:lang w:val="en-GB"/>
        </w:rPr>
        <w:t xml:space="preserve"> is located at the south end of Underwood Village and</w:t>
      </w:r>
      <w:r>
        <w:rPr>
          <w:color w:val="auto"/>
          <w:sz w:val="24"/>
          <w:szCs w:val="24"/>
          <w:rtl w:val="0"/>
        </w:rPr>
        <w:t xml:space="preserve"> is organised</w:t>
      </w:r>
      <w:r>
        <w:rPr>
          <w:rFonts w:hint="default"/>
          <w:color w:val="auto"/>
          <w:sz w:val="24"/>
          <w:szCs w:val="24"/>
          <w:rtl w:val="0"/>
          <w:lang w:val="en-GB"/>
        </w:rPr>
        <w:t>, financed</w:t>
      </w:r>
      <w:r>
        <w:rPr>
          <w:color w:val="auto"/>
          <w:sz w:val="24"/>
          <w:szCs w:val="24"/>
          <w:rtl w:val="0"/>
        </w:rPr>
        <w:t xml:space="preserve"> and run by volunteers who are also local residents. There are also 3 churches within the BCC area, 2 of which have graveyards, and</w:t>
      </w:r>
      <w:r>
        <w:rPr>
          <w:rFonts w:hint="default"/>
          <w:color w:val="auto"/>
          <w:sz w:val="24"/>
          <w:szCs w:val="24"/>
          <w:rtl w:val="0"/>
          <w:lang w:val="en-GB"/>
        </w:rPr>
        <w:t xml:space="preserve"> an allotment site with 40</w:t>
      </w:r>
      <w:r>
        <w:rPr>
          <w:color w:val="auto"/>
          <w:sz w:val="24"/>
          <w:szCs w:val="24"/>
          <w:rtl w:val="0"/>
        </w:rPr>
        <w:t xml:space="preserve"> allotments</w:t>
      </w:r>
      <w:r>
        <w:rPr>
          <w:rFonts w:hint="default"/>
          <w:color w:val="auto"/>
          <w:sz w:val="24"/>
          <w:szCs w:val="24"/>
          <w:rtl w:val="0"/>
          <w:lang w:val="en-GB"/>
        </w:rPr>
        <w:t xml:space="preserve"> for use by local residents</w:t>
      </w:r>
      <w:r>
        <w:rPr>
          <w:color w:val="auto"/>
          <w:sz w:val="24"/>
          <w:szCs w:val="24"/>
          <w:rtl w:val="0"/>
        </w:rPr>
        <w:t xml:space="preserve">. </w:t>
      </w:r>
    </w:p>
    <w:p>
      <w:pPr>
        <w:keepNext w:val="0"/>
        <w:keepLines w:val="0"/>
        <w:widowControl w:val="0"/>
        <w:numPr>
          <w:ilvl w:val="0"/>
          <w:numId w:val="0"/>
        </w:numPr>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Chars="0" w:right="1056" w:rightChars="0"/>
        <w:jc w:val="left"/>
        <w:rPr>
          <w:color w:val="auto"/>
          <w:sz w:val="24"/>
          <w:szCs w:val="24"/>
        </w:rPr>
      </w:pPr>
      <w:r>
        <w:rPr>
          <w:b/>
          <w:color w:val="auto"/>
          <w:sz w:val="36"/>
          <w:szCs w:val="36"/>
          <w:rtl w:val="0"/>
        </w:rPr>
        <w:t>Biodiversity</w:t>
      </w:r>
    </w:p>
    <w:p>
      <w:pPr>
        <w:keepNext w:val="0"/>
        <w:keepLines w:val="0"/>
        <w:widowControl w:val="0"/>
        <w:numPr>
          <w:ilvl w:val="0"/>
          <w:numId w:val="1"/>
        </w:numPr>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425" w:right="1056" w:hanging="425"/>
        <w:jc w:val="left"/>
        <w:rPr>
          <w:color w:val="auto"/>
          <w:sz w:val="24"/>
          <w:szCs w:val="24"/>
        </w:rPr>
      </w:pPr>
      <w:r>
        <w:rPr>
          <w:rFonts w:hint="default"/>
          <w:b/>
          <w:color w:val="auto"/>
          <w:sz w:val="24"/>
          <w:szCs w:val="24"/>
          <w:rtl w:val="0"/>
          <w:lang w:val="en-GB"/>
        </w:rPr>
        <w:t>Allotments.</w:t>
      </w:r>
      <w:r>
        <w:rPr>
          <w:color w:val="auto"/>
          <w:sz w:val="24"/>
          <w:szCs w:val="24"/>
          <w:rtl w:val="0"/>
        </w:rPr>
        <w:t xml:space="preserve"> BCC provide allotments for local residents to promote a ‘grow your own’ culture. This is not only beneficial as a food source to those that use them but also helps to keep those who are retired fit and occupied, as well as providing an educational opportunity to allotment holders with young children so they can learn how vegetables are grown and hopefully develop the taste for home grown produce and, perhaps, fan an interest for there own garden when they are older. The allotments are wedged between the M4 motorway on one side and surrounded by trees and brush on the other three, thus providing bees, butterflies and other insects with nourishment for most of the year.</w:t>
      </w:r>
    </w:p>
    <w:p>
      <w:pPr>
        <w:keepNext w:val="0"/>
        <w:keepLines w:val="0"/>
        <w:widowControl w:val="0"/>
        <w:numPr>
          <w:ilvl w:val="0"/>
          <w:numId w:val="1"/>
        </w:numPr>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425" w:right="1056" w:hanging="425"/>
        <w:jc w:val="left"/>
        <w:rPr>
          <w:color w:val="auto"/>
          <w:sz w:val="24"/>
          <w:szCs w:val="24"/>
        </w:rPr>
      </w:pPr>
      <w:r>
        <w:rPr>
          <w:rFonts w:hint="default"/>
          <w:color w:val="auto"/>
          <w:sz w:val="24"/>
          <w:szCs w:val="24"/>
          <w:rtl w:val="0"/>
          <w:lang w:val="en-GB"/>
        </w:rPr>
        <w:t xml:space="preserve">Most allotments are quite large (10m x 30m) which are too much for some people to work. In support of Project 21 we have ideas to split some plots which become vacant and equip them with raised beds before rehiring. These are intended for those residents who have difficulty bending but still have an interest in gardening and ‘growing their own’. </w:t>
      </w:r>
    </w:p>
    <w:p>
      <w:pPr>
        <w:keepNext w:val="0"/>
        <w:keepLines w:val="0"/>
        <w:widowControl w:val="0"/>
        <w:numPr>
          <w:ilvl w:val="0"/>
          <w:numId w:val="0"/>
        </w:numPr>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Chars="0" w:right="1056" w:rightChars="0"/>
        <w:jc w:val="left"/>
        <w:rPr>
          <w:rFonts w:hint="default"/>
          <w:color w:val="auto"/>
          <w:sz w:val="24"/>
          <w:szCs w:val="24"/>
          <w:lang w:val="en-GB"/>
        </w:rPr>
      </w:pPr>
      <w:r>
        <w:rPr>
          <w:rFonts w:hint="default"/>
          <w:color w:val="auto"/>
          <w:sz w:val="24"/>
          <w:szCs w:val="24"/>
          <w:lang w:val="en-GB"/>
        </w:rPr>
        <w:drawing>
          <wp:inline distT="0" distB="0" distL="114300" distR="114300">
            <wp:extent cx="5606415" cy="2162175"/>
            <wp:effectExtent l="0" t="0" r="13335" b="9525"/>
            <wp:docPr id="14" name="Picture 14" descr="carousel%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arousel%201[1]"/>
                    <pic:cNvPicPr>
                      <a:picLocks noChangeAspect="1"/>
                    </pic:cNvPicPr>
                  </pic:nvPicPr>
                  <pic:blipFill>
                    <a:blip r:embed="rId13"/>
                    <a:stretch>
                      <a:fillRect/>
                    </a:stretch>
                  </pic:blipFill>
                  <pic:spPr>
                    <a:xfrm>
                      <a:off x="0" y="0"/>
                      <a:ext cx="5606415" cy="2162175"/>
                    </a:xfrm>
                    <a:prstGeom prst="rect">
                      <a:avLst/>
                    </a:prstGeom>
                  </pic:spPr>
                </pic:pic>
              </a:graphicData>
            </a:graphic>
          </wp:inline>
        </w:drawing>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tabs>
          <w:tab w:val="left" w:pos="425"/>
        </w:tabs>
        <w:spacing w:before="230" w:after="0" w:line="276" w:lineRule="auto"/>
        <w:ind w:left="420" w:right="1056"/>
        <w:jc w:val="left"/>
        <w:rPr>
          <w:color w:val="auto"/>
          <w:sz w:val="24"/>
          <w:szCs w:val="24"/>
        </w:rPr>
      </w:pPr>
      <w:r>
        <w:rPr>
          <w:color w:val="auto"/>
          <w:sz w:val="24"/>
          <w:szCs w:val="24"/>
          <w:rtl w:val="0"/>
        </w:rPr>
        <w:tab/>
      </w:r>
      <w:r>
        <w:rPr>
          <w:color w:val="auto"/>
          <w:sz w:val="24"/>
          <w:szCs w:val="24"/>
          <w:rtl w:val="0"/>
        </w:rPr>
        <w:t>Allotment holders are permitted to keep a small number of chickens. Interest has recently been expressed to keep Bee Hives on the allotments. Although we generally support the idea advice is currently being sought regarding council &amp; bee keeper responsibilities prior to permission being granted.</w:t>
      </w:r>
    </w:p>
    <w:p>
      <w:pPr>
        <w:keepNext w:val="0"/>
        <w:keepLines w:val="0"/>
        <w:widowControl w:val="0"/>
        <w:numPr>
          <w:ilvl w:val="0"/>
          <w:numId w:val="1"/>
        </w:numPr>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425" w:right="1056" w:hanging="425"/>
        <w:jc w:val="left"/>
        <w:rPr>
          <w:rFonts w:hint="default"/>
          <w:color w:val="auto"/>
          <w:sz w:val="24"/>
          <w:szCs w:val="24"/>
          <w:lang w:val="en-GB"/>
        </w:rPr>
      </w:pPr>
      <w:r>
        <w:rPr>
          <w:b/>
          <w:color w:val="auto"/>
          <w:sz w:val="24"/>
          <w:szCs w:val="24"/>
          <w:rtl w:val="0"/>
        </w:rPr>
        <w:t>Planters</w:t>
      </w:r>
      <w:r>
        <w:rPr>
          <w:color w:val="auto"/>
          <w:sz w:val="24"/>
          <w:szCs w:val="24"/>
          <w:rtl w:val="0"/>
        </w:rPr>
        <w:t>. We have 21 planters and a small memorial garden located around the communities which are maintained by a small number of volunteers. The planters not only fulfil the goal of increasing the optical impression of a community that cares about its environment but also provides vital nourishment for a wide variety of insects that we also need for pollinating other fruit bearing plants in our own gardens. Plants in the planters blossom at different months throughout the year thus providing a continuous valuable food source for insects over a longer period.</w:t>
      </w:r>
    </w:p>
    <w:p>
      <w:pPr>
        <w:keepNext w:val="0"/>
        <w:keepLines w:val="0"/>
        <w:widowControl w:val="0"/>
        <w:numPr>
          <w:ilvl w:val="0"/>
          <w:numId w:val="1"/>
        </w:numPr>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425" w:right="1056" w:hanging="425"/>
        <w:jc w:val="left"/>
        <w:rPr>
          <w:color w:val="auto"/>
          <w:sz w:val="24"/>
          <w:szCs w:val="24"/>
        </w:rPr>
      </w:pPr>
      <w:r>
        <w:rPr>
          <w:rFonts w:hint="default"/>
          <w:b/>
          <w:bCs/>
          <w:color w:val="auto"/>
          <w:sz w:val="24"/>
          <w:szCs w:val="24"/>
          <w:lang w:val="en-GB"/>
        </w:rPr>
        <w:t>Project 21</w:t>
      </w:r>
      <w:r>
        <w:rPr>
          <w:rFonts w:hint="default"/>
          <w:color w:val="auto"/>
          <w:sz w:val="24"/>
          <w:szCs w:val="24"/>
          <w:lang w:val="en-GB"/>
        </w:rPr>
        <w:t xml:space="preserve">. In November 2020 BCC introduced an initiative to increase the number of flowers beds and trees providing not only more feeding opportunities for insects but also to increase the optical appearance of BCC area. </w:t>
      </w:r>
    </w:p>
    <w:p>
      <w:pPr>
        <w:keepNext w:val="0"/>
        <w:keepLines w:val="0"/>
        <w:widowControl w:val="0"/>
        <w:numPr>
          <w:ilvl w:val="1"/>
          <w:numId w:val="1"/>
        </w:numPr>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840" w:leftChars="0" w:right="1056" w:hanging="420" w:firstLineChars="0"/>
        <w:jc w:val="left"/>
        <w:rPr>
          <w:color w:val="auto"/>
          <w:sz w:val="24"/>
          <w:szCs w:val="24"/>
        </w:rPr>
      </w:pPr>
      <w:r>
        <w:rPr>
          <w:rFonts w:hint="default"/>
          <w:b/>
          <w:bCs/>
          <w:color w:val="auto"/>
          <w:sz w:val="24"/>
          <w:szCs w:val="24"/>
          <w:lang w:val="en-GB"/>
        </w:rPr>
        <w:t>Bishton Memorial Garden &amp; Pond.</w:t>
      </w:r>
      <w:r>
        <w:rPr>
          <w:rFonts w:hint="default"/>
          <w:color w:val="auto"/>
          <w:sz w:val="24"/>
          <w:szCs w:val="24"/>
          <w:lang w:val="en-GB"/>
        </w:rPr>
        <w:t xml:space="preserve"> In 2019 the residents of Bishton created small a garden with a Memorial Bench in honour of a former resident. This is being extended with plans to recreate a small pond next to the site which will be lined and planted with water flowers &amp; plants which will not only provide an optical improvement to the area but also provide a habitat for insects as Bishton lies on the edge of the Gwent Levels which is rich in biodiversity.</w:t>
      </w:r>
    </w:p>
    <w:p>
      <w:pPr>
        <w:keepNext w:val="0"/>
        <w:keepLines w:val="0"/>
        <w:widowControl w:val="0"/>
        <w:numPr>
          <w:ilvl w:val="1"/>
          <w:numId w:val="1"/>
        </w:numPr>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840" w:leftChars="0" w:right="1056" w:hanging="420" w:firstLineChars="0"/>
        <w:jc w:val="left"/>
        <w:rPr>
          <w:color w:val="auto"/>
          <w:sz w:val="24"/>
          <w:szCs w:val="24"/>
        </w:rPr>
      </w:pPr>
      <w:r>
        <w:rPr>
          <w:rFonts w:hint="default"/>
          <w:b/>
          <w:bCs/>
          <w:color w:val="auto"/>
          <w:sz w:val="24"/>
          <w:szCs w:val="24"/>
          <w:lang w:val="en-GB"/>
        </w:rPr>
        <w:t>Underwood Flower Beds</w:t>
      </w:r>
      <w:r>
        <w:rPr>
          <w:rFonts w:hint="default"/>
          <w:color w:val="auto"/>
          <w:sz w:val="24"/>
          <w:szCs w:val="24"/>
          <w:lang w:val="en-GB"/>
        </w:rPr>
        <w:t xml:space="preserve">. Newport City Homes (NCH), who manage Underwood estate, have been approached to allow BCC to create flower beds in key area around the estate. Sites have been identified and WG Funding is available to support projects like this but discussions with NCH are still ongoing and we need their support before we can move forward with this idea. </w:t>
      </w:r>
    </w:p>
    <w:p>
      <w:pPr>
        <w:keepNext w:val="0"/>
        <w:keepLines w:val="0"/>
        <w:widowControl w:val="0"/>
        <w:numPr>
          <w:ilvl w:val="0"/>
          <w:numId w:val="1"/>
        </w:numPr>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425" w:right="1056" w:hanging="425"/>
        <w:jc w:val="left"/>
        <w:rPr>
          <w:color w:val="auto"/>
          <w:sz w:val="24"/>
          <w:szCs w:val="24"/>
        </w:rPr>
      </w:pPr>
      <w:r>
        <w:rPr>
          <w:b/>
          <w:color w:val="auto"/>
          <w:sz w:val="24"/>
          <w:szCs w:val="24"/>
          <w:rtl w:val="0"/>
        </w:rPr>
        <w:t>Community involvement</w:t>
      </w:r>
      <w:r>
        <w:rPr>
          <w:color w:val="auto"/>
          <w:sz w:val="24"/>
          <w:szCs w:val="24"/>
          <w:rtl w:val="0"/>
        </w:rPr>
        <w:t>. BCC organises an annual ‘Best Gardens’ competition for the residents of the communities. Awards are presented for categories of Best Garden, Best Hanging Basket / Flower Pots and for Best Allotment.</w:t>
      </w:r>
    </w:p>
    <w:p>
      <w:pPr>
        <w:keepNext w:val="0"/>
        <w:keepLines w:val="0"/>
        <w:widowControl w:val="0"/>
        <w:numPr>
          <w:ilvl w:val="0"/>
          <w:numId w:val="0"/>
        </w:numPr>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Chars="0" w:right="1056" w:rightChars="0"/>
        <w:jc w:val="left"/>
        <w:rPr>
          <w:rFonts w:hint="default"/>
          <w:color w:val="auto"/>
          <w:sz w:val="24"/>
          <w:szCs w:val="24"/>
          <w:rtl w:val="0"/>
          <w:lang w:val="en-GB"/>
        </w:rPr>
      </w:pPr>
      <w:r>
        <w:rPr>
          <w:color w:val="auto"/>
          <w:sz w:val="24"/>
          <w:szCs w:val="24"/>
          <w:rtl w:val="0"/>
        </w:rPr>
        <w:t xml:space="preserve"> </w:t>
      </w:r>
      <w:r>
        <w:rPr>
          <w:color w:val="auto"/>
          <w:sz w:val="24"/>
          <w:szCs w:val="24"/>
          <w:rtl w:val="0"/>
        </w:rPr>
        <w:drawing>
          <wp:inline distT="0" distB="0" distL="114300" distR="114300">
            <wp:extent cx="1804035" cy="1353185"/>
            <wp:effectExtent l="0" t="0" r="5715" b="18415"/>
            <wp:docPr id="21" name="Picture 21" descr="Garden Bishton 3rd priz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arden Bishton 3rd prize (1)"/>
                    <pic:cNvPicPr>
                      <a:picLocks noChangeAspect="1"/>
                    </pic:cNvPicPr>
                  </pic:nvPicPr>
                  <pic:blipFill>
                    <a:blip r:embed="rId14"/>
                    <a:stretch>
                      <a:fillRect/>
                    </a:stretch>
                  </pic:blipFill>
                  <pic:spPr>
                    <a:xfrm>
                      <a:off x="0" y="0"/>
                      <a:ext cx="1804035" cy="1353185"/>
                    </a:xfrm>
                    <a:prstGeom prst="rect">
                      <a:avLst/>
                    </a:prstGeom>
                  </pic:spPr>
                </pic:pic>
              </a:graphicData>
            </a:graphic>
          </wp:inline>
        </w:drawing>
      </w:r>
      <w:r>
        <w:rPr>
          <w:rFonts w:hint="default"/>
          <w:color w:val="auto"/>
          <w:sz w:val="24"/>
          <w:szCs w:val="24"/>
          <w:rtl w:val="0"/>
          <w:lang w:val="en-GB"/>
        </w:rPr>
        <w:t xml:space="preserve">  </w:t>
      </w:r>
      <w:r>
        <w:rPr>
          <w:rFonts w:hint="default"/>
          <w:color w:val="auto"/>
          <w:sz w:val="24"/>
          <w:szCs w:val="24"/>
          <w:rtl w:val="0"/>
          <w:lang w:val="en-GB"/>
        </w:rPr>
        <w:drawing>
          <wp:inline distT="0" distB="0" distL="114300" distR="114300">
            <wp:extent cx="1824990" cy="1369060"/>
            <wp:effectExtent l="0" t="0" r="3810" b="2540"/>
            <wp:docPr id="22" name="Picture 22" descr="SDC1655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DC16552 (1)"/>
                    <pic:cNvPicPr>
                      <a:picLocks noChangeAspect="1"/>
                    </pic:cNvPicPr>
                  </pic:nvPicPr>
                  <pic:blipFill>
                    <a:blip r:embed="rId15"/>
                    <a:stretch>
                      <a:fillRect/>
                    </a:stretch>
                  </pic:blipFill>
                  <pic:spPr>
                    <a:xfrm>
                      <a:off x="0" y="0"/>
                      <a:ext cx="1824990" cy="1369060"/>
                    </a:xfrm>
                    <a:prstGeom prst="rect">
                      <a:avLst/>
                    </a:prstGeom>
                  </pic:spPr>
                </pic:pic>
              </a:graphicData>
            </a:graphic>
          </wp:inline>
        </w:drawing>
      </w:r>
      <w:r>
        <w:rPr>
          <w:rFonts w:hint="default"/>
          <w:color w:val="auto"/>
          <w:sz w:val="24"/>
          <w:szCs w:val="24"/>
          <w:rtl w:val="0"/>
          <w:lang w:val="en-GB"/>
        </w:rPr>
        <w:t xml:space="preserve">  </w:t>
      </w:r>
      <w:r>
        <w:rPr>
          <w:rFonts w:hint="default"/>
          <w:color w:val="auto"/>
          <w:sz w:val="24"/>
          <w:szCs w:val="24"/>
          <w:rtl w:val="0"/>
          <w:lang w:val="en-GB"/>
        </w:rPr>
        <w:drawing>
          <wp:inline distT="0" distB="0" distL="114300" distR="114300">
            <wp:extent cx="1755140" cy="1316355"/>
            <wp:effectExtent l="0" t="0" r="16510" b="17145"/>
            <wp:docPr id="23" name="Picture 23" descr="Underwood hanging basket 1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Underwood hanging basket 1st (2)"/>
                    <pic:cNvPicPr>
                      <a:picLocks noChangeAspect="1"/>
                    </pic:cNvPicPr>
                  </pic:nvPicPr>
                  <pic:blipFill>
                    <a:blip r:embed="rId16"/>
                    <a:stretch>
                      <a:fillRect/>
                    </a:stretch>
                  </pic:blipFill>
                  <pic:spPr>
                    <a:xfrm>
                      <a:off x="0" y="0"/>
                      <a:ext cx="1755140" cy="1316355"/>
                    </a:xfrm>
                    <a:prstGeom prst="rect">
                      <a:avLst/>
                    </a:prstGeom>
                  </pic:spPr>
                </pic:pic>
              </a:graphicData>
            </a:graphic>
          </wp:inline>
        </w:drawing>
      </w:r>
    </w:p>
    <w:p>
      <w:pPr>
        <w:keepNext w:val="0"/>
        <w:keepLines w:val="0"/>
        <w:widowControl w:val="0"/>
        <w:numPr>
          <w:ilvl w:val="0"/>
          <w:numId w:val="0"/>
        </w:numPr>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Chars="0" w:right="1056" w:rightChars="0"/>
        <w:jc w:val="left"/>
        <w:rPr>
          <w:color w:val="auto"/>
          <w:sz w:val="24"/>
          <w:szCs w:val="24"/>
        </w:rPr>
      </w:pPr>
      <w:r>
        <w:rPr>
          <w:color w:val="auto"/>
          <w:sz w:val="24"/>
          <w:szCs w:val="24"/>
          <w:rtl w:val="0"/>
        </w:rPr>
        <w:t>Once again this generates interest in maintaining the image of a community that cares about the environment they live in as well as providing a vital food source for bees and other insects.</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tabs>
          <w:tab w:val="left" w:pos="425"/>
        </w:tabs>
        <w:spacing w:before="230" w:after="0" w:line="276" w:lineRule="auto"/>
        <w:ind w:left="420" w:right="1056"/>
        <w:jc w:val="left"/>
        <w:rPr>
          <w:color w:val="auto"/>
          <w:sz w:val="24"/>
          <w:szCs w:val="24"/>
        </w:rPr>
      </w:pPr>
      <w:bookmarkStart w:id="0" w:name="_heading=h.gjdgxs" w:colFirst="0" w:colLast="0"/>
      <w:bookmarkEnd w:id="0"/>
      <w:r>
        <w:rPr>
          <w:color w:val="auto"/>
          <w:sz w:val="24"/>
          <w:szCs w:val="24"/>
          <w:rtl w:val="0"/>
        </w:rPr>
        <w:tab/>
      </w:r>
      <w:r>
        <w:rPr>
          <w:color w:val="auto"/>
          <w:sz w:val="24"/>
          <w:szCs w:val="24"/>
          <w:rtl w:val="0"/>
        </w:rPr>
        <w:t xml:space="preserve">Llanmartin Primary School is located in Underwood. We have offered 6 planters nearest to the school to be sponsored by different classes to plant and maintain. This will hopefully </w:t>
      </w:r>
      <w:r>
        <w:rPr>
          <w:rFonts w:hint="default"/>
          <w:color w:val="auto"/>
          <w:sz w:val="24"/>
          <w:szCs w:val="24"/>
          <w:rtl w:val="0"/>
          <w:lang w:val="en-GB"/>
        </w:rPr>
        <w:t xml:space="preserve">inspire </w:t>
      </w:r>
      <w:r>
        <w:rPr>
          <w:color w:val="auto"/>
          <w:sz w:val="24"/>
          <w:szCs w:val="24"/>
          <w:rtl w:val="0"/>
        </w:rPr>
        <w:t>the children to generate an interest in plants and understand the important role they play in our environment.</w:t>
      </w:r>
    </w:p>
    <w:p>
      <w:pPr>
        <w:keepNext w:val="0"/>
        <w:keepLines w:val="0"/>
        <w:widowControl w:val="0"/>
        <w:numPr>
          <w:ilvl w:val="0"/>
          <w:numId w:val="1"/>
        </w:numPr>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425" w:right="1056" w:hanging="425"/>
        <w:jc w:val="left"/>
        <w:rPr>
          <w:color w:val="auto"/>
          <w:sz w:val="24"/>
          <w:szCs w:val="24"/>
        </w:rPr>
      </w:pPr>
      <w:r>
        <w:rPr>
          <w:b/>
          <w:color w:val="auto"/>
          <w:sz w:val="24"/>
          <w:szCs w:val="24"/>
          <w:rtl w:val="0"/>
        </w:rPr>
        <w:t>Fields in Trust</w:t>
      </w:r>
      <w:r>
        <w:rPr>
          <w:color w:val="auto"/>
          <w:sz w:val="24"/>
          <w:szCs w:val="24"/>
          <w:rtl w:val="0"/>
        </w:rPr>
        <w:t>. There is also another sports field area that is owned by Newport City Council. We are currently negotiating wi</w:t>
      </w:r>
      <w:r>
        <w:rPr>
          <w:rFonts w:ascii="Arial" w:hAnsi="Arial" w:eastAsia="Arial" w:cs="Arial"/>
          <w:color w:val="auto"/>
          <w:sz w:val="24"/>
          <w:szCs w:val="24"/>
          <w:rtl w:val="0"/>
        </w:rPr>
        <w:t>th Fields in Trust to protect this land with a long term lease. This would not only preserve an open space for community use</w:t>
      </w:r>
      <w:r>
        <w:rPr>
          <w:color w:val="auto"/>
          <w:sz w:val="24"/>
          <w:szCs w:val="24"/>
          <w:rtl w:val="0"/>
        </w:rPr>
        <w:t xml:space="preserve"> for the foreseeable future</w:t>
      </w:r>
      <w:r>
        <w:rPr>
          <w:rFonts w:ascii="Arial" w:hAnsi="Arial" w:eastAsia="Arial" w:cs="Arial"/>
          <w:color w:val="auto"/>
          <w:sz w:val="24"/>
          <w:szCs w:val="24"/>
          <w:rtl w:val="0"/>
        </w:rPr>
        <w:t xml:space="preserve"> but it would also ensure the verges, ditches and shrubbery surrounding the area are not destroyed. These areas are important habitats for a wide variety of fauna, flora and many species of wild life, some of which are endangered.</w:t>
      </w:r>
    </w:p>
    <w:p>
      <w:pPr>
        <w:keepNext w:val="0"/>
        <w:keepLines w:val="0"/>
        <w:widowControl w:val="0"/>
        <w:numPr>
          <w:ilvl w:val="0"/>
          <w:numId w:val="1"/>
        </w:numPr>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425" w:right="1056" w:hanging="425"/>
        <w:jc w:val="left"/>
        <w:rPr>
          <w:rFonts w:hint="default"/>
          <w:color w:val="auto"/>
          <w:sz w:val="24"/>
          <w:szCs w:val="24"/>
          <w:rtl w:val="0"/>
          <w:lang w:val="en-GB"/>
        </w:rPr>
      </w:pPr>
      <w:r>
        <w:rPr>
          <w:rFonts w:ascii="Arial" w:hAnsi="Arial" w:eastAsia="Arial" w:cs="Arial"/>
          <w:b/>
          <w:color w:val="auto"/>
          <w:sz w:val="24"/>
          <w:szCs w:val="24"/>
          <w:rtl w:val="0"/>
        </w:rPr>
        <w:t>Gwent Levels</w:t>
      </w:r>
      <w:r>
        <w:rPr>
          <w:rFonts w:ascii="Arial" w:hAnsi="Arial" w:eastAsia="Arial" w:cs="Arial"/>
          <w:color w:val="auto"/>
          <w:sz w:val="24"/>
          <w:szCs w:val="24"/>
          <w:rtl w:val="0"/>
        </w:rPr>
        <w:t xml:space="preserve">. </w:t>
      </w:r>
      <w:r>
        <w:rPr>
          <w:color w:val="auto"/>
          <w:sz w:val="24"/>
          <w:szCs w:val="24"/>
          <w:rtl w:val="0"/>
        </w:rPr>
        <w:t>We have just negotiated with the Living Levels Hub Scheme for them to provide an Interpretation Panel which</w:t>
      </w:r>
      <w:r>
        <w:rPr>
          <w:rFonts w:hint="default"/>
          <w:color w:val="auto"/>
          <w:sz w:val="24"/>
          <w:szCs w:val="24"/>
          <w:rtl w:val="0"/>
          <w:lang w:val="en-GB"/>
        </w:rPr>
        <w:t xml:space="preserve"> will</w:t>
      </w:r>
      <w:r>
        <w:rPr>
          <w:color w:val="auto"/>
          <w:sz w:val="24"/>
          <w:szCs w:val="24"/>
          <w:rtl w:val="0"/>
        </w:rPr>
        <w:t xml:space="preserve"> highlight</w:t>
      </w:r>
      <w:r>
        <w:rPr>
          <w:rFonts w:hint="default"/>
          <w:color w:val="auto"/>
          <w:sz w:val="24"/>
          <w:szCs w:val="24"/>
          <w:rtl w:val="0"/>
          <w:lang w:val="en-GB"/>
        </w:rPr>
        <w:t xml:space="preserve"> </w:t>
      </w:r>
      <w:r>
        <w:rPr>
          <w:color w:val="auto"/>
          <w:sz w:val="24"/>
          <w:szCs w:val="24"/>
          <w:rtl w:val="0"/>
        </w:rPr>
        <w:t>the qualities</w:t>
      </w:r>
      <w:r>
        <w:rPr>
          <w:rFonts w:hint="default"/>
          <w:color w:val="auto"/>
          <w:sz w:val="24"/>
          <w:szCs w:val="24"/>
          <w:rtl w:val="0"/>
          <w:lang w:val="en-GB"/>
        </w:rPr>
        <w:t xml:space="preserve"> of</w:t>
      </w:r>
      <w:r>
        <w:rPr>
          <w:color w:val="auto"/>
          <w:sz w:val="24"/>
          <w:szCs w:val="24"/>
          <w:rtl w:val="0"/>
        </w:rPr>
        <w:t xml:space="preserve"> the Gwent Levels</w:t>
      </w:r>
      <w:r>
        <w:rPr>
          <w:rFonts w:hint="default"/>
          <w:color w:val="auto"/>
          <w:sz w:val="24"/>
          <w:szCs w:val="24"/>
          <w:rtl w:val="0"/>
          <w:lang w:val="en-GB"/>
        </w:rPr>
        <w:t xml:space="preserve"> and to increase public awareness of the vast diversity of fauna &amp; flo</w:t>
      </w:r>
      <w:r>
        <w:rPr>
          <w:rFonts w:hint="default" w:ascii="Arial" w:hAnsi="Arial" w:eastAsia="Arial" w:cs="Arial"/>
          <w:color w:val="auto"/>
          <w:sz w:val="24"/>
          <w:szCs w:val="24"/>
          <w:rtl w:val="0"/>
          <w:lang w:val="en-GB"/>
        </w:rPr>
        <w:t xml:space="preserve">ra and its </w:t>
      </w:r>
      <w:r>
        <w:rPr>
          <w:color w:val="auto"/>
          <w:sz w:val="24"/>
          <w:szCs w:val="24"/>
          <w:rtl w:val="0"/>
        </w:rPr>
        <w:t>importan</w:t>
      </w:r>
      <w:r>
        <w:rPr>
          <w:rFonts w:hint="default"/>
          <w:color w:val="auto"/>
          <w:sz w:val="24"/>
          <w:szCs w:val="24"/>
          <w:rtl w:val="0"/>
          <w:lang w:val="en-GB"/>
        </w:rPr>
        <w:t xml:space="preserve">ce in </w:t>
      </w:r>
      <w:r>
        <w:rPr>
          <w:rFonts w:hint="default" w:ascii="Arial" w:hAnsi="Arial" w:eastAsia="Arial" w:cs="Arial"/>
          <w:color w:val="auto"/>
          <w:sz w:val="24"/>
          <w:szCs w:val="24"/>
          <w:rtl w:val="0"/>
          <w:lang w:val="en-GB"/>
        </w:rPr>
        <w:t xml:space="preserve">maintaining a balanced ecosystem. </w:t>
      </w:r>
    </w:p>
    <w:p>
      <w:pPr>
        <w:keepNext w:val="0"/>
        <w:keepLines w:val="0"/>
        <w:widowControl w:val="0"/>
        <w:numPr>
          <w:ilvl w:val="0"/>
          <w:numId w:val="0"/>
        </w:numPr>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Chars="0" w:right="1056" w:rightChars="0"/>
        <w:jc w:val="left"/>
        <w:rPr>
          <w:rFonts w:hint="default"/>
          <w:color w:val="auto"/>
          <w:sz w:val="24"/>
          <w:szCs w:val="24"/>
          <w:rtl w:val="0"/>
          <w:lang w:val="en-GB"/>
        </w:rPr>
      </w:pPr>
      <w:r>
        <w:rPr>
          <w:rFonts w:hint="default"/>
          <w:color w:val="auto"/>
          <w:sz w:val="24"/>
          <w:szCs w:val="24"/>
          <w:rtl w:val="0"/>
          <w:lang w:val="en-GB"/>
        </w:rPr>
        <w:t xml:space="preserve">     </w:t>
      </w:r>
      <w:r>
        <w:rPr>
          <w:rFonts w:ascii="Arial" w:hAnsi="Arial" w:eastAsia="SimSun" w:cs="Arial"/>
          <w:i w:val="0"/>
          <w:caps w:val="0"/>
          <w:color w:val="366D95"/>
          <w:spacing w:val="0"/>
          <w:sz w:val="19"/>
          <w:szCs w:val="19"/>
          <w:u w:val="none"/>
          <w:shd w:val="clear" w:fill="366D95"/>
        </w:rPr>
        <w:drawing>
          <wp:inline distT="0" distB="0" distL="114300" distR="114300">
            <wp:extent cx="2095500" cy="1638300"/>
            <wp:effectExtent l="0" t="0" r="0" b="0"/>
            <wp:docPr id="20" name="Picture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6" descr="IMG_256"/>
                    <pic:cNvPicPr>
                      <a:picLocks noChangeAspect="1"/>
                    </pic:cNvPicPr>
                  </pic:nvPicPr>
                  <pic:blipFill>
                    <a:blip r:embed="rId17"/>
                    <a:stretch>
                      <a:fillRect/>
                    </a:stretch>
                  </pic:blipFill>
                  <pic:spPr>
                    <a:xfrm>
                      <a:off x="0" y="0"/>
                      <a:ext cx="2095500" cy="1638300"/>
                    </a:xfrm>
                    <a:prstGeom prst="rect">
                      <a:avLst/>
                    </a:prstGeom>
                    <a:noFill/>
                    <a:ln w="9525">
                      <a:noFill/>
                    </a:ln>
                  </pic:spPr>
                </pic:pic>
              </a:graphicData>
            </a:graphic>
          </wp:inline>
        </w:drawing>
      </w:r>
      <w:r>
        <w:rPr>
          <w:rFonts w:hint="default"/>
          <w:color w:val="auto"/>
          <w:sz w:val="24"/>
          <w:szCs w:val="24"/>
          <w:rtl w:val="0"/>
          <w:lang w:val="en-GB"/>
        </w:rPr>
        <w:t xml:space="preserve">   </w:t>
      </w:r>
      <w:r>
        <w:rPr>
          <w:rFonts w:ascii="Arial" w:hAnsi="Arial" w:eastAsia="SimSun" w:cs="Arial"/>
          <w:i w:val="0"/>
          <w:caps w:val="0"/>
          <w:color w:val="486824"/>
          <w:spacing w:val="0"/>
          <w:sz w:val="19"/>
          <w:szCs w:val="19"/>
          <w:u w:val="none"/>
          <w:shd w:val="clear" w:fill="486824"/>
        </w:rPr>
        <w:drawing>
          <wp:inline distT="0" distB="0" distL="114300" distR="114300">
            <wp:extent cx="1114425" cy="1676400"/>
            <wp:effectExtent l="0" t="0" r="9525" b="0"/>
            <wp:docPr id="19"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 descr="IMG_256"/>
                    <pic:cNvPicPr>
                      <a:picLocks noChangeAspect="1"/>
                    </pic:cNvPicPr>
                  </pic:nvPicPr>
                  <pic:blipFill>
                    <a:blip r:embed="rId18"/>
                    <a:stretch>
                      <a:fillRect/>
                    </a:stretch>
                  </pic:blipFill>
                  <pic:spPr>
                    <a:xfrm>
                      <a:off x="0" y="0"/>
                      <a:ext cx="1114425" cy="1676400"/>
                    </a:xfrm>
                    <a:prstGeom prst="rect">
                      <a:avLst/>
                    </a:prstGeom>
                    <a:noFill/>
                    <a:ln w="9525">
                      <a:noFill/>
                    </a:ln>
                  </pic:spPr>
                </pic:pic>
              </a:graphicData>
            </a:graphic>
          </wp:inline>
        </w:drawing>
      </w:r>
      <w:r>
        <w:rPr>
          <w:rFonts w:hint="default"/>
          <w:color w:val="auto"/>
          <w:sz w:val="24"/>
          <w:szCs w:val="24"/>
          <w:rtl w:val="0"/>
          <w:lang w:val="en-GB"/>
        </w:rPr>
        <w:t xml:space="preserve">  </w:t>
      </w:r>
      <w:r>
        <w:rPr>
          <w:rFonts w:ascii="Arial" w:hAnsi="Arial" w:eastAsia="SimSun" w:cs="Arial"/>
          <w:i w:val="0"/>
          <w:caps w:val="0"/>
          <w:color w:val="979434"/>
          <w:spacing w:val="0"/>
          <w:sz w:val="19"/>
          <w:szCs w:val="19"/>
          <w:u w:val="none"/>
          <w:shd w:val="clear" w:fill="979434"/>
        </w:rPr>
        <w:drawing>
          <wp:inline distT="0" distB="0" distL="114300" distR="114300">
            <wp:extent cx="1873250" cy="1466850"/>
            <wp:effectExtent l="0" t="0" r="12700" b="0"/>
            <wp:docPr id="17"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descr="IMG_256"/>
                    <pic:cNvPicPr>
                      <a:picLocks noChangeAspect="1"/>
                    </pic:cNvPicPr>
                  </pic:nvPicPr>
                  <pic:blipFill>
                    <a:blip r:embed="rId19"/>
                    <a:stretch>
                      <a:fillRect/>
                    </a:stretch>
                  </pic:blipFill>
                  <pic:spPr>
                    <a:xfrm>
                      <a:off x="0" y="0"/>
                      <a:ext cx="1873250" cy="1466850"/>
                    </a:xfrm>
                    <a:prstGeom prst="rect">
                      <a:avLst/>
                    </a:prstGeom>
                    <a:noFill/>
                    <a:ln w="9525">
                      <a:noFill/>
                    </a:ln>
                  </pic:spPr>
                </pic:pic>
              </a:graphicData>
            </a:graphic>
          </wp:inline>
        </w:drawing>
      </w:r>
    </w:p>
    <w:p>
      <w:pPr>
        <w:keepNext w:val="0"/>
        <w:keepLines w:val="0"/>
        <w:widowControl w:val="0"/>
        <w:numPr>
          <w:ilvl w:val="0"/>
          <w:numId w:val="0"/>
        </w:numPr>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Chars="200" w:right="1056" w:rightChars="0"/>
        <w:jc w:val="left"/>
        <w:rPr>
          <w:rFonts w:hint="default"/>
          <w:color w:val="auto"/>
          <w:sz w:val="24"/>
          <w:szCs w:val="24"/>
          <w:rtl w:val="0"/>
          <w:lang w:val="en-GB"/>
        </w:rPr>
      </w:pPr>
      <w:r>
        <w:rPr>
          <w:rFonts w:hint="default"/>
          <w:color w:val="auto"/>
          <w:sz w:val="24"/>
          <w:szCs w:val="24"/>
          <w:rtl w:val="0"/>
          <w:lang w:val="en-GB"/>
        </w:rPr>
        <w:t>Historically BIshton Community Council opposed the plans for a motorway across the Gwent Levels proposed by the Welsh Government over the last 25 years or so. The need to protect the biodiversity and landscape of the Levels was a major motive for this stance, and it was of course central to the final decision by the Government to reflect the final version of the proposals in 2019. Individual members of the Council were prominent in CALM (the Campaign Against the Levels Motorway), on a personal basis. In 2017 the Council made two specific interventions with the M4 Public Inquiry. In April the Council wrote complaining about the procedures because they were allowing too many alternative routes to be considered at short notice. The Council’s objection was expressed in strong terms : </w:t>
      </w:r>
    </w:p>
    <w:p>
      <w:pPr>
        <w:keepNext w:val="0"/>
        <w:keepLines w:val="0"/>
        <w:widowControl w:val="0"/>
        <w:numPr>
          <w:ilvl w:val="0"/>
          <w:numId w:val="0"/>
        </w:numPr>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Chars="200" w:right="1056" w:rightChars="0"/>
        <w:jc w:val="left"/>
        <w:rPr>
          <w:rFonts w:hint="default"/>
          <w:color w:val="auto"/>
          <w:sz w:val="24"/>
          <w:szCs w:val="24"/>
          <w:rtl w:val="0"/>
          <w:lang w:val="en-GB"/>
        </w:rPr>
      </w:pPr>
      <w:r>
        <w:rPr>
          <w:rFonts w:hint="default"/>
          <w:color w:val="auto"/>
          <w:sz w:val="24"/>
          <w:szCs w:val="24"/>
          <w:rtl w:val="0"/>
          <w:lang w:val="en-GB"/>
        </w:rPr>
        <w:t>“</w:t>
      </w:r>
      <w:r>
        <w:rPr>
          <w:rFonts w:hint="default"/>
          <w:i/>
          <w:iCs/>
          <w:color w:val="auto"/>
          <w:sz w:val="24"/>
          <w:szCs w:val="24"/>
          <w:rtl w:val="0"/>
          <w:lang w:val="en-GB"/>
        </w:rPr>
        <w:t>The document now throws another 20 different route variations onto the table, including unrealistically expensive ideas such as a tunnel under the entire area. Amongst them are variations which have never been the subject of any previous consultations including two routes which would smash the route through fields 400 metres from Bishton village and 100- 200 metres from Wilcrick, which are both in our Council’s area. The character and setting of both villages would irreparably changed by such a proposal.</w:t>
      </w:r>
      <w:r>
        <w:rPr>
          <w:rFonts w:hint="default"/>
          <w:color w:val="auto"/>
          <w:sz w:val="24"/>
          <w:szCs w:val="24"/>
          <w:rtl w:val="0"/>
          <w:lang w:val="en-GB"/>
        </w:rPr>
        <w:t>”</w:t>
      </w:r>
    </w:p>
    <w:p>
      <w:pPr>
        <w:keepNext w:val="0"/>
        <w:keepLines w:val="0"/>
        <w:widowControl w:val="0"/>
        <w:numPr>
          <w:ilvl w:val="0"/>
          <w:numId w:val="0"/>
        </w:numPr>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Chars="200" w:right="1056" w:rightChars="0"/>
        <w:jc w:val="left"/>
        <w:rPr>
          <w:b w:val="0"/>
          <w:bCs w:val="0"/>
          <w:color w:val="auto"/>
        </w:rPr>
      </w:pPr>
      <w:r>
        <w:rPr>
          <w:rFonts w:hint="default"/>
          <w:color w:val="auto"/>
          <w:sz w:val="24"/>
          <w:szCs w:val="24"/>
          <w:rtl w:val="0"/>
          <w:lang w:val="en-US" w:eastAsia="zh-CN"/>
        </w:rPr>
        <w:t xml:space="preserve">We highlighted the “enormous impact of the proposals on the villages, countryside, wildlife and heritage assets close to the green route, and the people of Bishton and Wilcrick”.  Evidence given by expert witnesses was quoted in support of our objection. </w:t>
      </w:r>
    </w:p>
    <w:p>
      <w:pPr>
        <w:keepNext w:val="0"/>
        <w:keepLines w:val="0"/>
        <w:widowControl w:val="0"/>
        <w:numPr>
          <w:ilvl w:val="0"/>
          <w:numId w:val="1"/>
        </w:numPr>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425" w:right="1056" w:hanging="425"/>
        <w:jc w:val="left"/>
        <w:rPr>
          <w:rFonts w:hint="default"/>
          <w:b/>
          <w:bCs/>
          <w:color w:val="auto"/>
          <w:sz w:val="24"/>
          <w:szCs w:val="24"/>
          <w:rtl w:val="0"/>
          <w:lang w:val="en-GB"/>
        </w:rPr>
      </w:pPr>
      <w:r>
        <w:rPr>
          <w:rFonts w:hint="default"/>
          <w:b/>
          <w:bCs/>
          <w:color w:val="auto"/>
          <w:sz w:val="24"/>
          <w:szCs w:val="24"/>
          <w:rtl w:val="0"/>
          <w:lang w:val="en-GB"/>
        </w:rPr>
        <w:t>Llanmartin Primary School</w:t>
      </w:r>
    </w:p>
    <w:p>
      <w:pPr>
        <w:numPr>
          <w:ilvl w:val="0"/>
          <w:numId w:val="0"/>
        </w:numPr>
        <w:ind w:left="360" w:leftChars="0"/>
        <w:rPr>
          <w:rFonts w:hint="default"/>
          <w:color w:val="auto"/>
          <w:lang w:val="en-GB"/>
        </w:rPr>
      </w:pPr>
      <w:r>
        <w:rPr>
          <w:color w:val="auto"/>
          <w:sz w:val="24"/>
        </w:rPr>
        <mc:AlternateContent>
          <mc:Choice Requires="wps">
            <w:drawing>
              <wp:anchor distT="0" distB="0" distL="114300" distR="114300" simplePos="0" relativeHeight="251659264" behindDoc="0" locked="0" layoutInCell="1" allowOverlap="1">
                <wp:simplePos x="0" y="0"/>
                <wp:positionH relativeFrom="column">
                  <wp:posOffset>2199005</wp:posOffset>
                </wp:positionH>
                <wp:positionV relativeFrom="paragraph">
                  <wp:posOffset>48260</wp:posOffset>
                </wp:positionV>
                <wp:extent cx="4402455" cy="1593215"/>
                <wp:effectExtent l="0" t="0" r="1905" b="6985"/>
                <wp:wrapNone/>
                <wp:docPr id="3" name="Text Box 3"/>
                <wp:cNvGraphicFramePr/>
                <a:graphic xmlns:a="http://schemas.openxmlformats.org/drawingml/2006/main">
                  <a:graphicData uri="http://schemas.microsoft.com/office/word/2010/wordprocessingShape">
                    <wps:wsp>
                      <wps:cNvSpPr txBox="1"/>
                      <wps:spPr>
                        <a:xfrm>
                          <a:off x="4343400" y="5285105"/>
                          <a:ext cx="4402455" cy="15932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pBdr>
                                <w:top w:val="none" w:color="000000" w:sz="0" w:space="0"/>
                                <w:left w:val="none" w:color="000000" w:sz="0" w:space="0"/>
                                <w:bottom w:val="none" w:color="000000" w:sz="0" w:space="0"/>
                                <w:right w:val="none" w:color="000000" w:sz="0" w:space="0"/>
                                <w:between w:val="none" w:color="000000" w:sz="0" w:space="0"/>
                              </w:pBdr>
                              <w:shd w:val="clear" w:fill="auto"/>
                              <w:kinsoku/>
                              <w:wordWrap/>
                              <w:overflowPunct/>
                              <w:topLinePunct w:val="0"/>
                              <w:autoSpaceDE/>
                              <w:autoSpaceDN/>
                              <w:bidi w:val="0"/>
                              <w:adjustRightInd/>
                              <w:snapToGrid/>
                              <w:spacing w:before="30" w:after="0" w:line="276" w:lineRule="auto"/>
                              <w:ind w:left="220" w:leftChars="100" w:right="567"/>
                              <w:jc w:val="left"/>
                              <w:textAlignment w:val="auto"/>
                              <w:rPr>
                                <w:rFonts w:hint="default" w:cs="Arial"/>
                                <w:color w:val="auto"/>
                                <w:sz w:val="22"/>
                                <w:szCs w:val="22"/>
                                <w:rtl w:val="0"/>
                                <w:lang w:val="en-GB"/>
                              </w:rPr>
                            </w:pPr>
                            <w:r>
                              <w:rPr>
                                <w:rFonts w:hint="default" w:cs="Arial"/>
                                <w:color w:val="auto"/>
                                <w:sz w:val="22"/>
                                <w:szCs w:val="22"/>
                                <w:rtl w:val="0"/>
                                <w:lang w:val="en-GB"/>
                              </w:rPr>
                              <w:t xml:space="preserve">In March 2021 Llanmartin Primary School was </w:t>
                            </w:r>
                            <w:r>
                              <w:rPr>
                                <w:rFonts w:hint="default" w:ascii="Arial" w:hAnsi="Arial" w:eastAsia="Arial" w:cs="Arial"/>
                                <w:color w:val="auto"/>
                                <w:sz w:val="22"/>
                                <w:szCs w:val="22"/>
                                <w:rtl w:val="0"/>
                                <w:lang w:val="en-GB"/>
                              </w:rPr>
                              <w:t xml:space="preserve">successful in </w:t>
                            </w:r>
                            <w:r>
                              <w:rPr>
                                <w:rFonts w:hint="default" w:cs="Arial"/>
                                <w:color w:val="auto"/>
                                <w:sz w:val="22"/>
                                <w:szCs w:val="22"/>
                                <w:rtl w:val="0"/>
                                <w:lang w:val="en-GB"/>
                              </w:rPr>
                              <w:t xml:space="preserve">their </w:t>
                            </w:r>
                            <w:r>
                              <w:rPr>
                                <w:rFonts w:hint="default" w:ascii="Arial" w:hAnsi="Arial" w:eastAsia="Arial" w:cs="Arial"/>
                                <w:color w:val="auto"/>
                                <w:sz w:val="22"/>
                                <w:szCs w:val="22"/>
                                <w:rtl w:val="0"/>
                                <w:lang w:val="en-GB"/>
                              </w:rPr>
                              <w:t>application to join the Young Tree Champions programme</w:t>
                            </w:r>
                            <w:r>
                              <w:rPr>
                                <w:rFonts w:hint="default" w:cs="Arial"/>
                                <w:color w:val="auto"/>
                                <w:sz w:val="22"/>
                                <w:szCs w:val="22"/>
                                <w:rtl w:val="0"/>
                                <w:lang w:val="en-GB"/>
                              </w:rPr>
                              <w:t xml:space="preserve"> along with 2500 other schools in England and Wales. As part of the programme the school received five beautiful trees for the children to plant and grow on the school grounds, a ‘tech’ kit including a microscope, camera and virtual reality headset and tailored teacher training and pupil workshops.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3.15pt;margin-top:3.8pt;height:125.45pt;width:346.65pt;z-index:251659264;mso-width-relative:page;mso-height-relative:page;" fillcolor="#FFFFFF [3201]" filled="t" stroked="f" coordsize="21600,21600" o:gfxdata="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BBXCnbWAAAACgEAAA8AAAAAAAAA&#10;AQAgAAAAIgAAAGRycy9kb3ducmV2LnhtbFBLAQIUABQAAAAIAIdO4kBxJmuKTAIAAJsEAAAOAAAA&#10;AAAAAAEAIAAAACUBAABkcnMvZTJvRG9jLnhtbFBLBQYAAAAABgAGAFkBAADjBQAAAAA=&#10;">
                <v:fill on="t" focussize="0,0"/>
                <v:stroke on="f" weight="0.5pt"/>
                <v:imagedata o:title=""/>
                <o:lock v:ext="edit" aspectratio="f"/>
                <v:textbox>
                  <w:txbxContent>
                    <w:p>
                      <w:pPr>
                        <w:keepNext w:val="0"/>
                        <w:keepLines w:val="0"/>
                        <w:pageBreakBefore w:val="0"/>
                        <w:widowControl w:val="0"/>
                        <w:pBdr>
                          <w:top w:val="none" w:color="000000" w:sz="0" w:space="0"/>
                          <w:left w:val="none" w:color="000000" w:sz="0" w:space="0"/>
                          <w:bottom w:val="none" w:color="000000" w:sz="0" w:space="0"/>
                          <w:right w:val="none" w:color="000000" w:sz="0" w:space="0"/>
                          <w:between w:val="none" w:color="000000" w:sz="0" w:space="0"/>
                        </w:pBdr>
                        <w:shd w:val="clear" w:fill="auto"/>
                        <w:kinsoku/>
                        <w:wordWrap/>
                        <w:overflowPunct/>
                        <w:topLinePunct w:val="0"/>
                        <w:autoSpaceDE/>
                        <w:autoSpaceDN/>
                        <w:bidi w:val="0"/>
                        <w:adjustRightInd/>
                        <w:snapToGrid/>
                        <w:spacing w:before="30" w:after="0" w:line="276" w:lineRule="auto"/>
                        <w:ind w:left="220" w:leftChars="100" w:right="567"/>
                        <w:jc w:val="left"/>
                        <w:textAlignment w:val="auto"/>
                        <w:rPr>
                          <w:rFonts w:hint="default" w:cs="Arial"/>
                          <w:color w:val="auto"/>
                          <w:sz w:val="22"/>
                          <w:szCs w:val="22"/>
                          <w:rtl w:val="0"/>
                          <w:lang w:val="en-GB"/>
                        </w:rPr>
                      </w:pPr>
                      <w:r>
                        <w:rPr>
                          <w:rFonts w:hint="default" w:cs="Arial"/>
                          <w:color w:val="auto"/>
                          <w:sz w:val="22"/>
                          <w:szCs w:val="22"/>
                          <w:rtl w:val="0"/>
                          <w:lang w:val="en-GB"/>
                        </w:rPr>
                        <w:t xml:space="preserve">In March 2021 Llanmartin Primary School was </w:t>
                      </w:r>
                      <w:r>
                        <w:rPr>
                          <w:rFonts w:hint="default" w:ascii="Arial" w:hAnsi="Arial" w:eastAsia="Arial" w:cs="Arial"/>
                          <w:color w:val="auto"/>
                          <w:sz w:val="22"/>
                          <w:szCs w:val="22"/>
                          <w:rtl w:val="0"/>
                          <w:lang w:val="en-GB"/>
                        </w:rPr>
                        <w:t xml:space="preserve">successful in </w:t>
                      </w:r>
                      <w:r>
                        <w:rPr>
                          <w:rFonts w:hint="default" w:cs="Arial"/>
                          <w:color w:val="auto"/>
                          <w:sz w:val="22"/>
                          <w:szCs w:val="22"/>
                          <w:rtl w:val="0"/>
                          <w:lang w:val="en-GB"/>
                        </w:rPr>
                        <w:t xml:space="preserve">their </w:t>
                      </w:r>
                      <w:r>
                        <w:rPr>
                          <w:rFonts w:hint="default" w:ascii="Arial" w:hAnsi="Arial" w:eastAsia="Arial" w:cs="Arial"/>
                          <w:color w:val="auto"/>
                          <w:sz w:val="22"/>
                          <w:szCs w:val="22"/>
                          <w:rtl w:val="0"/>
                          <w:lang w:val="en-GB"/>
                        </w:rPr>
                        <w:t>application to join the Young Tree Champions programme</w:t>
                      </w:r>
                      <w:r>
                        <w:rPr>
                          <w:rFonts w:hint="default" w:cs="Arial"/>
                          <w:color w:val="auto"/>
                          <w:sz w:val="22"/>
                          <w:szCs w:val="22"/>
                          <w:rtl w:val="0"/>
                          <w:lang w:val="en-GB"/>
                        </w:rPr>
                        <w:t xml:space="preserve"> along with 2500 other schools in England and Wales. As part of the programme the school received five beautiful trees for the children to plant and grow on the school grounds, a ‘tech’ kit including a microscope, camera and virtual reality headset and tailored teacher training and pupil workshops.</w:t>
                      </w:r>
                    </w:p>
                  </w:txbxContent>
                </v:textbox>
              </v:shape>
            </w:pict>
          </mc:Fallback>
        </mc:AlternateConten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Chars="200" w:right="1056"/>
        <w:jc w:val="left"/>
        <w:rPr>
          <w:rFonts w:hint="default" w:ascii="SimSun" w:hAnsi="SimSun" w:eastAsia="SimSun" w:cs="SimSun"/>
          <w:color w:val="auto"/>
          <w:sz w:val="24"/>
          <w:szCs w:val="24"/>
          <w:lang w:val="en-GB"/>
        </w:rPr>
      </w:pPr>
      <w:r>
        <w:rPr>
          <w:rFonts w:ascii="SimSun" w:hAnsi="SimSun" w:eastAsia="SimSun" w:cs="SimSun"/>
          <w:color w:val="auto"/>
          <w:sz w:val="24"/>
          <w:szCs w:val="24"/>
        </w:rPr>
        <w:drawing>
          <wp:inline distT="0" distB="0" distL="114300" distR="114300">
            <wp:extent cx="1911985" cy="1191895"/>
            <wp:effectExtent l="0" t="0" r="8255" b="12065"/>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20"/>
                    <a:stretch>
                      <a:fillRect/>
                    </a:stretch>
                  </pic:blipFill>
                  <pic:spPr>
                    <a:xfrm>
                      <a:off x="0" y="0"/>
                      <a:ext cx="1911985" cy="1191895"/>
                    </a:xfrm>
                    <a:prstGeom prst="rect">
                      <a:avLst/>
                    </a:prstGeom>
                    <a:noFill/>
                    <a:ln w="9525">
                      <a:noFill/>
                    </a:ln>
                  </pic:spPr>
                </pic:pic>
              </a:graphicData>
            </a:graphic>
          </wp:inline>
        </w:drawing>
      </w:r>
      <w:r>
        <w:rPr>
          <w:rFonts w:hint="default" w:ascii="SimSun" w:hAnsi="SimSun" w:eastAsia="SimSun" w:cs="SimSun"/>
          <w:color w:val="auto"/>
          <w:sz w:val="24"/>
          <w:szCs w:val="24"/>
          <w:lang w:val="en-GB"/>
        </w:rPr>
        <w:t xml:space="preserve">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Chars="200" w:right="1056"/>
        <w:jc w:val="left"/>
        <w:rPr>
          <w:rFonts w:hint="default" w:ascii="Arial" w:hAnsi="Arial" w:eastAsia="Arial" w:cs="Arial"/>
          <w:color w:val="auto"/>
          <w:sz w:val="22"/>
          <w:szCs w:val="22"/>
          <w:rtl w:val="0"/>
          <w:lang w:val="en-GB"/>
        </w:rPr>
      </w:pPr>
      <w:r>
        <w:rPr>
          <w:rFonts w:hint="default" w:cs="Arial"/>
          <w:color w:val="auto"/>
          <w:sz w:val="22"/>
          <w:szCs w:val="22"/>
          <w:rtl w:val="0"/>
          <w:lang w:val="en-GB"/>
        </w:rPr>
        <w:t>The children are taught why trees are important for the environment and a #ForceForNature to restore the natural balance of life. During the year the school is evaluated for the work the children do toward the ‘Young Tree Champion’ award scheme</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Chars="200" w:right="1056"/>
        <w:jc w:val="left"/>
        <w:rPr>
          <w:rFonts w:hint="default" w:cs="Arial"/>
          <w:color w:val="auto"/>
          <w:sz w:val="22"/>
          <w:szCs w:val="22"/>
          <w:rtl w:val="0"/>
          <w:lang w:val="en-GB"/>
        </w:rPr>
      </w:pPr>
      <w:r>
        <w:rPr>
          <w:rFonts w:hint="default" w:cs="Arial"/>
          <w:color w:val="auto"/>
          <w:sz w:val="22"/>
          <w:szCs w:val="22"/>
          <w:rtl w:val="0"/>
          <w:lang w:val="en-GB"/>
        </w:rPr>
        <w:t xml:space="preserve">At </w:t>
      </w:r>
      <w:r>
        <w:rPr>
          <w:rFonts w:hint="default" w:ascii="Arial" w:hAnsi="Arial" w:eastAsia="Arial" w:cs="Arial"/>
          <w:color w:val="auto"/>
          <w:sz w:val="22"/>
          <w:szCs w:val="22"/>
          <w:rtl w:val="0"/>
          <w:lang w:val="en-GB"/>
        </w:rPr>
        <w:t>a live ‘Force for Nature’</w:t>
      </w:r>
      <w:r>
        <w:rPr>
          <w:rFonts w:hint="default" w:cs="Arial"/>
          <w:color w:val="auto"/>
          <w:sz w:val="22"/>
          <w:szCs w:val="22"/>
          <w:rtl w:val="0"/>
          <w:lang w:val="en-GB"/>
        </w:rPr>
        <w:t xml:space="preserve"> awards event</w:t>
      </w:r>
      <w:r>
        <w:rPr>
          <w:rFonts w:hint="default" w:ascii="Arial" w:hAnsi="Arial" w:eastAsia="Arial" w:cs="Arial"/>
          <w:color w:val="auto"/>
          <w:sz w:val="22"/>
          <w:szCs w:val="22"/>
          <w:rtl w:val="0"/>
          <w:lang w:val="en-GB"/>
        </w:rPr>
        <w:t xml:space="preserve">, Llanmartin Primary School was </w:t>
      </w:r>
      <w:r>
        <w:rPr>
          <w:rFonts w:hint="default" w:ascii="Arial" w:hAnsi="Arial" w:eastAsia="Arial" w:cs="Arial"/>
          <w:color w:val="auto"/>
          <w:sz w:val="22"/>
          <w:szCs w:val="22"/>
          <w:rtl w:val="0"/>
          <w:lang w:val="en-US" w:eastAsia="en-US"/>
        </w:rPr>
        <w:t>one of two schools (equally awarded) that are the Outstanding Tree Champions.</w:t>
      </w:r>
      <w:r>
        <w:rPr>
          <w:rFonts w:hint="default" w:ascii="Arial" w:hAnsi="Arial" w:eastAsia="Arial" w:cs="Arial"/>
          <w:color w:val="auto"/>
          <w:sz w:val="22"/>
          <w:szCs w:val="22"/>
          <w:rtl w:val="0"/>
          <w:lang w:val="en-GB"/>
        </w:rPr>
        <w:t xml:space="preserve">. This is </w:t>
      </w:r>
      <w:r>
        <w:rPr>
          <w:rFonts w:hint="default" w:cs="Arial"/>
          <w:color w:val="auto"/>
          <w:sz w:val="22"/>
          <w:szCs w:val="22"/>
          <w:rtl w:val="0"/>
          <w:lang w:val="en-GB"/>
        </w:rPr>
        <w:t>in</w:t>
      </w:r>
      <w:r>
        <w:rPr>
          <w:rFonts w:hint="default" w:ascii="Arial" w:hAnsi="Arial" w:eastAsia="Arial" w:cs="Arial"/>
          <w:color w:val="auto"/>
          <w:sz w:val="22"/>
          <w:szCs w:val="22"/>
          <w:rtl w:val="0"/>
          <w:lang w:val="en-GB"/>
        </w:rPr>
        <w:t xml:space="preserve"> recognition of the incredible work that all the classes have been carrying out during the</w:t>
      </w:r>
      <w:r>
        <w:rPr>
          <w:rFonts w:hint="default" w:cs="Arial"/>
          <w:color w:val="auto"/>
          <w:sz w:val="22"/>
          <w:szCs w:val="22"/>
          <w:rtl w:val="0"/>
          <w:lang w:val="en-GB"/>
        </w:rPr>
        <w:t xml:space="preserve"> 2021</w:t>
      </w:r>
      <w:r>
        <w:rPr>
          <w:rFonts w:hint="default" w:ascii="Arial" w:hAnsi="Arial" w:eastAsia="Arial" w:cs="Arial"/>
          <w:color w:val="auto"/>
          <w:sz w:val="22"/>
          <w:szCs w:val="22"/>
          <w:rtl w:val="0"/>
          <w:lang w:val="en-GB"/>
        </w:rPr>
        <w:t xml:space="preserve"> Summer term</w:t>
      </w:r>
      <w:r>
        <w:rPr>
          <w:rFonts w:hint="default" w:cs="Arial"/>
          <w:color w:val="auto"/>
          <w:sz w:val="22"/>
          <w:szCs w:val="22"/>
          <w:rtl w:val="0"/>
          <w:lang w:val="en-GB"/>
        </w:rPr>
        <w:t>.</w:t>
      </w:r>
    </w:p>
    <w:p>
      <w:pPr>
        <w:keepNext w:val="0"/>
        <w:keepLines w:val="0"/>
        <w:widowControl w:val="0"/>
        <w:numPr>
          <w:ilvl w:val="0"/>
          <w:numId w:val="1"/>
        </w:numPr>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425" w:right="1056" w:hanging="425"/>
        <w:jc w:val="left"/>
        <w:rPr>
          <w:rFonts w:ascii="Arial" w:hAnsi="Arial" w:eastAsia="Arial" w:cs="Arial"/>
          <w:color w:val="auto"/>
          <w:sz w:val="24"/>
          <w:szCs w:val="24"/>
        </w:rPr>
      </w:pPr>
      <w:r>
        <w:rPr>
          <w:rFonts w:hint="default"/>
          <w:b/>
          <w:bCs/>
          <w:color w:val="auto"/>
          <w:sz w:val="24"/>
          <w:szCs w:val="24"/>
          <w:rtl w:val="0"/>
          <w:lang w:val="en-GB"/>
        </w:rPr>
        <w:t xml:space="preserve">Funding </w:t>
      </w:r>
      <w:r>
        <w:rPr>
          <w:rFonts w:hint="default"/>
          <w:color w:val="auto"/>
          <w:sz w:val="24"/>
          <w:szCs w:val="24"/>
          <w:rtl w:val="0"/>
          <w:lang w:val="en-GB"/>
        </w:rPr>
        <w:t>- BCC award gra</w:t>
      </w:r>
      <w:r>
        <w:rPr>
          <w:color w:val="auto"/>
          <w:sz w:val="24"/>
          <w:szCs w:val="24"/>
          <w:rtl w:val="0"/>
        </w:rPr>
        <w:t>nts for</w:t>
      </w:r>
      <w:r>
        <w:rPr>
          <w:rFonts w:hint="default"/>
          <w:color w:val="auto"/>
          <w:sz w:val="24"/>
          <w:szCs w:val="24"/>
          <w:rtl w:val="0"/>
          <w:lang w:val="en-GB"/>
        </w:rPr>
        <w:t xml:space="preserve"> local causes and</w:t>
      </w:r>
      <w:r>
        <w:rPr>
          <w:color w:val="auto"/>
          <w:sz w:val="24"/>
          <w:szCs w:val="24"/>
          <w:rtl w:val="0"/>
        </w:rPr>
        <w:t xml:space="preserve"> projects in the Council area. This</w:t>
      </w:r>
      <w:r>
        <w:rPr>
          <w:rFonts w:hint="default"/>
          <w:color w:val="auto"/>
          <w:sz w:val="24"/>
          <w:szCs w:val="24"/>
          <w:rtl w:val="0"/>
          <w:lang w:val="en-GB"/>
        </w:rPr>
        <w:t xml:space="preserve"> positively</w:t>
      </w:r>
      <w:r>
        <w:rPr>
          <w:color w:val="auto"/>
          <w:sz w:val="24"/>
          <w:szCs w:val="24"/>
          <w:rtl w:val="0"/>
        </w:rPr>
        <w:t xml:space="preserve"> impacts on biodiversity through cascading funding criteria.</w:t>
      </w:r>
      <w:r>
        <w:rPr>
          <w:rFonts w:hint="default"/>
          <w:color w:val="auto"/>
          <w:sz w:val="24"/>
          <w:szCs w:val="24"/>
          <w:rtl w:val="0"/>
          <w:lang w:val="en-GB"/>
        </w:rPr>
        <w:t xml:space="preserve"> </w:t>
      </w:r>
      <w:r>
        <w:rPr>
          <w:color w:val="auto"/>
          <w:sz w:val="24"/>
          <w:szCs w:val="24"/>
          <w:rtl w:val="0"/>
        </w:rPr>
        <w:t>We promote sustainability and biodiversity by pursuing sustainability goals and sustainable practices whenever possible. We are currently negotiating with Renew Wales fo</w:t>
      </w:r>
      <w:r>
        <w:rPr>
          <w:rFonts w:ascii="Arial" w:hAnsi="Arial" w:eastAsia="Arial" w:cs="Arial"/>
          <w:color w:val="auto"/>
          <w:sz w:val="24"/>
          <w:szCs w:val="24"/>
          <w:rtl w:val="0"/>
        </w:rPr>
        <w:t>r Climate Top Up Gr</w:t>
      </w:r>
      <w:r>
        <w:rPr>
          <w:color w:val="auto"/>
          <w:sz w:val="24"/>
          <w:szCs w:val="24"/>
          <w:rtl w:val="0"/>
        </w:rPr>
        <w:t>ant funding to install Solar Panels on the Community Centre and we will also convert to LED lighting in all the rooms t</w:t>
      </w:r>
      <w:r>
        <w:rPr>
          <w:rFonts w:ascii="Arial" w:hAnsi="Arial" w:eastAsia="Arial" w:cs="Arial"/>
          <w:color w:val="auto"/>
          <w:sz w:val="24"/>
          <w:szCs w:val="24"/>
          <w:rtl w:val="0"/>
        </w:rPr>
        <w:t>o make the building more environmentally sustainable and energy efficient.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Chars="200" w:right="1056"/>
        <w:jc w:val="left"/>
        <w:rPr>
          <w:color w:val="auto"/>
          <w:sz w:val="24"/>
          <w:szCs w:val="24"/>
        </w:rPr>
      </w:pPr>
      <w:r>
        <w:rPr>
          <w:rFonts w:ascii="Arial" w:hAnsi="Arial" w:eastAsia="Arial" w:cs="Arial"/>
          <w:color w:val="auto"/>
          <w:sz w:val="24"/>
          <w:szCs w:val="24"/>
          <w:rtl w:val="0"/>
        </w:rPr>
        <w:t>We also intend to convert to LED lighting in Bishton Village Hall</w:t>
      </w:r>
      <w:r>
        <w:rPr>
          <w:color w:val="auto"/>
          <w:sz w:val="24"/>
          <w:szCs w:val="24"/>
          <w:rtl w:val="0"/>
        </w:rPr>
        <w:t>.</w:t>
      </w:r>
      <w:r>
        <w:rPr>
          <w:rFonts w:ascii="Arial" w:hAnsi="Arial" w:eastAsia="Arial" w:cs="Arial"/>
          <w:color w:val="auto"/>
          <w:sz w:val="24"/>
          <w:szCs w:val="24"/>
          <w:rtl w:val="0"/>
        </w:rPr>
        <w:t xml:space="preserve"> </w:t>
      </w:r>
      <w:r>
        <w:rPr>
          <w:color w:val="auto"/>
          <w:sz w:val="24"/>
          <w:szCs w:val="24"/>
          <w:rtl w:val="0"/>
        </w:rPr>
        <w:t>H</w:t>
      </w:r>
      <w:r>
        <w:rPr>
          <w:rFonts w:ascii="Arial" w:hAnsi="Arial" w:eastAsia="Arial" w:cs="Arial"/>
          <w:color w:val="auto"/>
          <w:sz w:val="24"/>
          <w:szCs w:val="24"/>
          <w:rtl w:val="0"/>
        </w:rPr>
        <w:t>owever, due to the specific type of roof construction it is not suitable for installation of solar panels.</w:t>
      </w:r>
      <w:r>
        <w:rPr>
          <w:color w:val="auto"/>
          <w:sz w:val="24"/>
          <w:szCs w:val="24"/>
          <w:rtl w:val="0"/>
        </w:rPr>
        <w:t xml:space="preserve">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0" w:right="1056" w:firstLine="0"/>
        <w:jc w:val="left"/>
        <w:rPr>
          <w:color w:val="auto"/>
          <w:sz w:val="24"/>
          <w:szCs w:val="24"/>
        </w:rPr>
      </w:pPr>
      <w:r>
        <w:rPr>
          <w:rFonts w:hint="default"/>
          <w:color w:val="auto"/>
          <w:sz w:val="24"/>
          <w:szCs w:val="24"/>
          <w:rtl w:val="0"/>
          <w:lang w:val="en-GB"/>
        </w:rPr>
        <w:t xml:space="preserve">BCC </w:t>
      </w:r>
      <w:r>
        <w:rPr>
          <w:color w:val="auto"/>
          <w:sz w:val="24"/>
          <w:szCs w:val="24"/>
          <w:rtl w:val="0"/>
        </w:rPr>
        <w:t>serve</w:t>
      </w:r>
      <w:r>
        <w:rPr>
          <w:rFonts w:hint="default"/>
          <w:color w:val="auto"/>
          <w:sz w:val="24"/>
          <w:szCs w:val="24"/>
          <w:rtl w:val="0"/>
          <w:lang w:val="en-GB"/>
        </w:rPr>
        <w:t>s</w:t>
      </w:r>
      <w:r>
        <w:rPr>
          <w:color w:val="auto"/>
          <w:sz w:val="24"/>
          <w:szCs w:val="24"/>
          <w:rtl w:val="0"/>
        </w:rPr>
        <w:t xml:space="preserve"> approximately 2000 residents within the 3 communities.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466" w:after="0" w:afterLines="10" w:line="240" w:lineRule="auto"/>
        <w:ind w:left="6" w:right="0" w:firstLine="0"/>
        <w:jc w:val="left"/>
        <w:textAlignment w:val="auto"/>
        <w:rPr>
          <w:rFonts w:hint="default" w:cs="Arial"/>
          <w:b/>
          <w:i w:val="0"/>
          <w:smallCaps w:val="0"/>
          <w:strike w:val="0"/>
          <w:color w:val="000000"/>
          <w:sz w:val="24"/>
          <w:szCs w:val="24"/>
          <w:u w:val="none"/>
          <w:shd w:val="clear" w:fill="auto"/>
          <w:vertAlign w:val="baseline"/>
          <w:rtl w:val="0"/>
          <w:lang w:val="en-GB"/>
        </w:rPr>
      </w:pPr>
      <w:r>
        <w:rPr>
          <w:rFonts w:ascii="Arial" w:hAnsi="Arial" w:eastAsia="Arial" w:cs="Arial"/>
          <w:b/>
          <w:i w:val="0"/>
          <w:smallCaps w:val="0"/>
          <w:strike w:val="0"/>
          <w:color w:val="000000"/>
          <w:sz w:val="24"/>
          <w:szCs w:val="24"/>
          <w:u w:val="none"/>
          <w:shd w:val="clear" w:fill="auto"/>
          <w:vertAlign w:val="baseline"/>
          <w:rtl w:val="0"/>
        </w:rPr>
        <w:t xml:space="preserve">Annual Review of s6 Duty </w:t>
      </w:r>
      <w:r>
        <w:rPr>
          <w:rFonts w:hint="default" w:cs="Arial"/>
          <w:b/>
          <w:i w:val="0"/>
          <w:smallCaps w:val="0"/>
          <w:strike w:val="0"/>
          <w:color w:val="000000"/>
          <w:sz w:val="24"/>
          <w:szCs w:val="24"/>
          <w:u w:val="none"/>
          <w:shd w:val="clear" w:fill="auto"/>
          <w:vertAlign w:val="baseline"/>
          <w:rtl w:val="0"/>
          <w:lang w:val="en-GB"/>
        </w:rPr>
        <w:t>2021.</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200" w:after="0" w:line="240" w:lineRule="auto"/>
        <w:ind w:left="380" w:right="0" w:firstLine="0"/>
        <w:jc w:val="left"/>
        <w:textAlignment w:val="auto"/>
        <w:rPr>
          <w:rFonts w:ascii="Arial" w:hAnsi="Arial" w:eastAsia="Arial" w:cs="Arial"/>
          <w:b w:val="0"/>
          <w:i w:val="0"/>
          <w:smallCaps w:val="0"/>
          <w:strike w:val="0"/>
          <w:color w:val="0000FF"/>
          <w:sz w:val="22"/>
          <w:szCs w:val="22"/>
          <w:u w:val="none"/>
          <w:shd w:val="clear" w:fill="auto"/>
          <w:vertAlign w:val="baseline"/>
          <w:rtl w:val="0"/>
        </w:rPr>
      </w:pPr>
      <w:r>
        <w:rPr>
          <w:rFonts w:ascii="Arial" w:hAnsi="Arial" w:eastAsia="Arial" w:cs="Arial"/>
          <w:b w:val="0"/>
          <w:i w:val="0"/>
          <w:smallCaps w:val="0"/>
          <w:strike w:val="0"/>
          <w:color w:val="0000FF"/>
          <w:sz w:val="22"/>
          <w:szCs w:val="22"/>
          <w:u w:val="none"/>
          <w:shd w:val="clear" w:fill="auto"/>
          <w:vertAlign w:val="baseline"/>
          <w:rtl w:val="0"/>
        </w:rPr>
        <w:t xml:space="preserve">What has worked well? </w:t>
      </w:r>
    </w:p>
    <w:p>
      <w:pPr>
        <w:keepNext w:val="0"/>
        <w:keepLines w:val="0"/>
        <w:pageBreakBefore w:val="0"/>
        <w:widowControl w:val="0"/>
        <w:numPr>
          <w:ilvl w:val="1"/>
          <w:numId w:val="2"/>
        </w:numPr>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40" w:after="0" w:line="240" w:lineRule="auto"/>
        <w:ind w:left="802" w:leftChars="0" w:right="0" w:firstLine="0"/>
        <w:jc w:val="left"/>
        <w:textAlignment w:val="auto"/>
        <w:rPr>
          <w:rFonts w:ascii="Arial" w:hAnsi="Arial" w:eastAsia="Arial" w:cs="Arial"/>
          <w:b w:val="0"/>
          <w:i w:val="0"/>
          <w:smallCaps w:val="0"/>
          <w:strike w:val="0"/>
          <w:color w:val="auto"/>
          <w:sz w:val="22"/>
          <w:szCs w:val="22"/>
          <w:u w:val="none"/>
          <w:shd w:val="clear" w:fill="auto"/>
          <w:vertAlign w:val="baseline"/>
          <w:rtl w:val="0"/>
        </w:rPr>
      </w:pPr>
      <w:r>
        <w:rPr>
          <w:rFonts w:hint="default" w:cs="Arial"/>
          <w:b w:val="0"/>
          <w:i w:val="0"/>
          <w:smallCaps w:val="0"/>
          <w:strike w:val="0"/>
          <w:color w:val="auto"/>
          <w:sz w:val="22"/>
          <w:szCs w:val="22"/>
          <w:u w:val="none"/>
          <w:shd w:val="clear" w:fill="auto"/>
          <w:vertAlign w:val="baseline"/>
          <w:rtl w:val="0"/>
          <w:lang w:val="en-GB"/>
        </w:rPr>
        <w:t xml:space="preserve">Underwood Allotments have continued to thrive despite COVID restrictions. This has not only benefited providing pollinating plants for insects but also allowed people to remain active and enhanced individual </w:t>
      </w:r>
      <w:r>
        <w:rPr>
          <w:rFonts w:hint="default" w:cs="Arial"/>
          <w:b w:val="0"/>
          <w:i w:val="0"/>
          <w:strike w:val="0"/>
          <w:color w:val="auto"/>
          <w:sz w:val="22"/>
          <w:szCs w:val="22"/>
          <w:u w:val="none"/>
          <w:shd w:val="clear" w:fill="auto"/>
          <w:vertAlign w:val="baseline"/>
          <w:rtl w:val="0"/>
          <w:lang w:val="en-GB"/>
        </w:rPr>
        <w:t>well-being</w:t>
      </w:r>
      <w:r>
        <w:rPr>
          <w:rFonts w:hint="default" w:cs="Arial"/>
          <w:b w:val="0"/>
          <w:i w:val="0"/>
          <w:smallCaps w:val="0"/>
          <w:strike w:val="0"/>
          <w:color w:val="auto"/>
          <w:sz w:val="22"/>
          <w:szCs w:val="22"/>
          <w:u w:val="none"/>
          <w:shd w:val="clear" w:fill="auto"/>
          <w:vertAlign w:val="baseline"/>
          <w:rtl w:val="0"/>
          <w:lang w:val="en-GB"/>
        </w:rPr>
        <w:t xml:space="preserve"> during the various lockdown periods.</w:t>
      </w:r>
    </w:p>
    <w:p>
      <w:pPr>
        <w:keepNext w:val="0"/>
        <w:keepLines w:val="0"/>
        <w:pageBreakBefore w:val="0"/>
        <w:widowControl w:val="0"/>
        <w:numPr>
          <w:ilvl w:val="1"/>
          <w:numId w:val="2"/>
        </w:numPr>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40" w:after="0" w:line="240" w:lineRule="auto"/>
        <w:ind w:left="802" w:leftChars="0" w:right="0" w:firstLine="0"/>
        <w:jc w:val="left"/>
        <w:textAlignment w:val="auto"/>
        <w:rPr>
          <w:rFonts w:ascii="Arial" w:hAnsi="Arial" w:eastAsia="Arial" w:cs="Arial"/>
          <w:b w:val="0"/>
          <w:i w:val="0"/>
          <w:smallCaps w:val="0"/>
          <w:strike w:val="0"/>
          <w:color w:val="auto"/>
          <w:sz w:val="22"/>
          <w:szCs w:val="22"/>
          <w:u w:val="none"/>
          <w:shd w:val="clear" w:fill="auto"/>
          <w:vertAlign w:val="baseline"/>
          <w:rtl w:val="0"/>
        </w:rPr>
      </w:pPr>
      <w:r>
        <w:rPr>
          <w:rFonts w:hint="default" w:cs="Arial"/>
          <w:b w:val="0"/>
          <w:i w:val="0"/>
          <w:smallCaps w:val="0"/>
          <w:strike w:val="0"/>
          <w:color w:val="auto"/>
          <w:sz w:val="22"/>
          <w:szCs w:val="22"/>
          <w:u w:val="none"/>
          <w:shd w:val="clear" w:fill="auto"/>
          <w:vertAlign w:val="baseline"/>
          <w:rtl w:val="0"/>
          <w:lang w:val="en-GB"/>
        </w:rPr>
        <w:t xml:space="preserve">Although many planters have not been maintained as we would have liked them, </w:t>
      </w:r>
      <w:r>
        <w:rPr>
          <w:rFonts w:hint="default" w:cs="Arial"/>
          <w:b w:val="0"/>
          <w:i w:val="0"/>
          <w:strike w:val="0"/>
          <w:color w:val="auto"/>
          <w:sz w:val="22"/>
          <w:szCs w:val="22"/>
          <w:u w:val="none"/>
          <w:shd w:val="clear" w:fill="auto"/>
          <w:vertAlign w:val="baseline"/>
          <w:rtl w:val="0"/>
          <w:lang w:val="en-GB"/>
        </w:rPr>
        <w:t>perennials</w:t>
      </w:r>
      <w:r>
        <w:rPr>
          <w:rFonts w:hint="default" w:cs="Arial"/>
          <w:b w:val="0"/>
          <w:i w:val="0"/>
          <w:smallCaps w:val="0"/>
          <w:strike w:val="0"/>
          <w:color w:val="auto"/>
          <w:sz w:val="22"/>
          <w:szCs w:val="22"/>
          <w:u w:val="none"/>
          <w:shd w:val="clear" w:fill="auto"/>
          <w:vertAlign w:val="baseline"/>
          <w:rtl w:val="0"/>
          <w:lang w:val="en-GB"/>
        </w:rPr>
        <w:t xml:space="preserve"> that were planted and wild flowers have been a continual source of colour whilst providing a food source for insects.</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40" w:after="0" w:line="240" w:lineRule="auto"/>
        <w:ind w:left="382" w:right="0" w:firstLine="0"/>
        <w:jc w:val="left"/>
        <w:textAlignment w:val="auto"/>
        <w:rPr>
          <w:rFonts w:ascii="Arial" w:hAnsi="Arial" w:eastAsia="Arial" w:cs="Arial"/>
          <w:b w:val="0"/>
          <w:i w:val="0"/>
          <w:smallCaps w:val="0"/>
          <w:strike w:val="0"/>
          <w:color w:val="0000FF"/>
          <w:sz w:val="22"/>
          <w:szCs w:val="22"/>
          <w:u w:val="none"/>
          <w:shd w:val="clear" w:fill="auto"/>
          <w:vertAlign w:val="baseline"/>
          <w:rtl w:val="0"/>
        </w:rPr>
      </w:pPr>
      <w:r>
        <w:rPr>
          <w:rFonts w:ascii="Arial" w:hAnsi="Arial" w:eastAsia="Arial" w:cs="Arial"/>
          <w:b w:val="0"/>
          <w:i w:val="0"/>
          <w:smallCaps w:val="0"/>
          <w:strike w:val="0"/>
          <w:color w:val="0000FF"/>
          <w:sz w:val="22"/>
          <w:szCs w:val="22"/>
          <w:u w:val="none"/>
          <w:shd w:val="clear" w:fill="auto"/>
          <w:vertAlign w:val="baseline"/>
          <w:rtl w:val="0"/>
        </w:rPr>
        <w:t xml:space="preserve">What have the barriers been? </w:t>
      </w:r>
    </w:p>
    <w:p>
      <w:pPr>
        <w:keepNext w:val="0"/>
        <w:keepLines w:val="0"/>
        <w:pageBreakBefore w:val="0"/>
        <w:widowControl w:val="0"/>
        <w:numPr>
          <w:ilvl w:val="1"/>
          <w:numId w:val="2"/>
        </w:numPr>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40" w:after="0" w:line="240" w:lineRule="auto"/>
        <w:ind w:left="802" w:leftChars="0" w:right="0" w:firstLine="0"/>
        <w:jc w:val="left"/>
        <w:textAlignment w:val="auto"/>
        <w:rPr>
          <w:rFonts w:ascii="Arial" w:hAnsi="Arial" w:eastAsia="Arial" w:cs="Arial"/>
          <w:b w:val="0"/>
          <w:i w:val="0"/>
          <w:smallCaps w:val="0"/>
          <w:strike w:val="0"/>
          <w:color w:val="auto"/>
          <w:sz w:val="22"/>
          <w:szCs w:val="22"/>
          <w:u w:val="none"/>
          <w:shd w:val="clear" w:fill="auto"/>
          <w:vertAlign w:val="baseline"/>
          <w:rtl w:val="0"/>
        </w:rPr>
      </w:pPr>
      <w:r>
        <w:rPr>
          <w:rFonts w:hint="default" w:cs="Arial"/>
          <w:b w:val="0"/>
          <w:i w:val="0"/>
          <w:smallCaps w:val="0"/>
          <w:strike w:val="0"/>
          <w:color w:val="auto"/>
          <w:sz w:val="22"/>
          <w:szCs w:val="22"/>
          <w:u w:val="none"/>
          <w:shd w:val="clear" w:fill="auto"/>
          <w:vertAlign w:val="baseline"/>
          <w:rtl w:val="0"/>
          <w:lang w:val="en-GB"/>
        </w:rPr>
        <w:t xml:space="preserve">COVID 19 restrictions and closure of Garden Centres have had an effect on the number of flowering plants being purchased with the knock on effect that our annual garden competition was also cancelled. It will be reinstated when conditions allow. </w:t>
      </w:r>
    </w:p>
    <w:p>
      <w:pPr>
        <w:keepNext w:val="0"/>
        <w:keepLines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193" w:after="0" w:line="240" w:lineRule="auto"/>
        <w:ind w:left="382" w:leftChars="0" w:right="0" w:firstLine="0" w:firstLineChars="0"/>
        <w:jc w:val="left"/>
        <w:rPr>
          <w:rFonts w:hint="default" w:cs="Arial"/>
          <w:b w:val="0"/>
          <w:i w:val="0"/>
          <w:smallCaps w:val="0"/>
          <w:strike w:val="0"/>
          <w:color w:val="0000FF"/>
          <w:sz w:val="22"/>
          <w:szCs w:val="22"/>
          <w:u w:val="none"/>
          <w:shd w:val="clear" w:fill="auto"/>
          <w:vertAlign w:val="baseline"/>
          <w:rtl w:val="0"/>
          <w:lang w:val="en-GB"/>
        </w:rPr>
      </w:pPr>
      <w:r>
        <w:rPr>
          <w:rFonts w:ascii="Arial" w:hAnsi="Arial" w:eastAsia="Arial" w:cs="Arial"/>
          <w:b w:val="0"/>
          <w:i w:val="0"/>
          <w:smallCaps w:val="0"/>
          <w:strike w:val="0"/>
          <w:color w:val="0000FF"/>
          <w:sz w:val="22"/>
          <w:szCs w:val="22"/>
          <w:u w:val="none"/>
          <w:shd w:val="clear" w:fill="auto"/>
          <w:vertAlign w:val="baseline"/>
          <w:rtl w:val="0"/>
        </w:rPr>
        <w:t>What changes need to be made?</w:t>
      </w:r>
      <w:r>
        <w:rPr>
          <w:rFonts w:hint="default" w:cs="Arial"/>
          <w:b w:val="0"/>
          <w:i w:val="0"/>
          <w:smallCaps w:val="0"/>
          <w:strike w:val="0"/>
          <w:color w:val="0000FF"/>
          <w:sz w:val="22"/>
          <w:szCs w:val="22"/>
          <w:u w:val="none"/>
          <w:shd w:val="clear" w:fill="auto"/>
          <w:vertAlign w:val="baseline"/>
          <w:rtl w:val="0"/>
          <w:lang w:val="en-GB"/>
        </w:rPr>
        <w:t xml:space="preserve"> </w:t>
      </w:r>
    </w:p>
    <w:p>
      <w:pPr>
        <w:keepNext w:val="0"/>
        <w:keepLines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193" w:after="0" w:line="240" w:lineRule="auto"/>
        <w:ind w:left="382" w:leftChars="0" w:right="0" w:firstLine="0" w:firstLineChars="0"/>
        <w:jc w:val="left"/>
        <w:rPr>
          <w:rFonts w:hint="default" w:ascii="Arial" w:hAnsi="Arial" w:eastAsia="Arial" w:cs="Arial"/>
          <w:b w:val="0"/>
          <w:i w:val="0"/>
          <w:smallCaps w:val="0"/>
          <w:strike w:val="0"/>
          <w:color w:val="0000FF"/>
          <w:sz w:val="22"/>
          <w:szCs w:val="22"/>
          <w:u w:val="none"/>
          <w:shd w:val="clear" w:fill="auto"/>
          <w:vertAlign w:val="baseline"/>
          <w:rtl w:val="0"/>
          <w:lang w:val="en-GB"/>
        </w:rPr>
      </w:pPr>
      <w:r>
        <w:rPr>
          <w:rFonts w:ascii="Arial" w:hAnsi="Arial" w:eastAsia="Arial" w:cs="Arial"/>
          <w:b w:val="0"/>
          <w:i w:val="0"/>
          <w:smallCaps w:val="0"/>
          <w:strike w:val="0"/>
          <w:color w:val="0000FF"/>
          <w:sz w:val="22"/>
          <w:szCs w:val="22"/>
          <w:u w:val="none"/>
          <w:shd w:val="clear" w:fill="auto"/>
          <w:vertAlign w:val="baseline"/>
          <w:rtl w:val="0"/>
        </w:rPr>
        <w:t xml:space="preserve">Are there any additional factors </w:t>
      </w:r>
      <w:r>
        <w:rPr>
          <w:rFonts w:hint="default" w:cs="Arial"/>
          <w:b w:val="0"/>
          <w:i w:val="0"/>
          <w:smallCaps w:val="0"/>
          <w:strike w:val="0"/>
          <w:color w:val="0000FF"/>
          <w:sz w:val="22"/>
          <w:szCs w:val="22"/>
          <w:u w:val="none"/>
          <w:shd w:val="clear" w:fill="auto"/>
          <w:vertAlign w:val="baseline"/>
          <w:rtl w:val="0"/>
          <w:lang w:val="en-GB"/>
        </w:rPr>
        <w:t>to</w:t>
      </w:r>
      <w:r>
        <w:rPr>
          <w:rFonts w:ascii="Arial" w:hAnsi="Arial" w:eastAsia="Arial" w:cs="Arial"/>
          <w:b w:val="0"/>
          <w:i w:val="0"/>
          <w:smallCaps w:val="0"/>
          <w:strike w:val="0"/>
          <w:color w:val="0000FF"/>
          <w:sz w:val="22"/>
          <w:szCs w:val="22"/>
          <w:u w:val="none"/>
          <w:shd w:val="clear" w:fill="auto"/>
          <w:vertAlign w:val="baseline"/>
          <w:rtl w:val="0"/>
        </w:rPr>
        <w:t xml:space="preserve"> consider to improve the environment and biodiversity in our area</w:t>
      </w:r>
      <w:r>
        <w:rPr>
          <w:rFonts w:hint="default" w:cs="Arial"/>
          <w:b w:val="0"/>
          <w:i w:val="0"/>
          <w:smallCaps w:val="0"/>
          <w:strike w:val="0"/>
          <w:color w:val="0000FF"/>
          <w:sz w:val="22"/>
          <w:szCs w:val="22"/>
          <w:u w:val="none"/>
          <w:shd w:val="clear" w:fill="auto"/>
          <w:vertAlign w:val="baseline"/>
          <w:rtl w:val="0"/>
          <w:lang w:val="en-GB"/>
        </w:rPr>
        <w:t>.</w:t>
      </w:r>
    </w:p>
    <w:p>
      <w:pPr>
        <w:keepNext w:val="0"/>
        <w:keepLines w:val="0"/>
        <w:pageBreakBefore w:val="0"/>
        <w:widowControl w:val="0"/>
        <w:numPr>
          <w:ilvl w:val="1"/>
          <w:numId w:val="2"/>
        </w:numPr>
        <w:pBdr>
          <w:top w:val="none" w:color="auto" w:sz="0" w:space="0"/>
          <w:left w:val="none" w:color="auto" w:sz="0" w:space="0"/>
          <w:bottom w:val="none" w:color="auto" w:sz="0" w:space="0"/>
          <w:right w:val="none" w:color="auto" w:sz="0" w:space="0"/>
          <w:between w:val="none" w:color="auto" w:sz="0" w:space="0"/>
        </w:pBdr>
        <w:shd w:val="clear" w:fill="auto"/>
        <w:kinsoku/>
        <w:wordWrap/>
        <w:overflowPunct/>
        <w:topLinePunct w:val="0"/>
        <w:autoSpaceDE/>
        <w:autoSpaceDN/>
        <w:bidi w:val="0"/>
        <w:adjustRightInd/>
        <w:snapToGrid/>
        <w:spacing w:before="20" w:after="0" w:line="240" w:lineRule="auto"/>
        <w:ind w:left="799" w:leftChars="0" w:right="0" w:firstLine="0" w:firstLineChars="0"/>
        <w:jc w:val="left"/>
        <w:textAlignment w:val="auto"/>
        <w:rPr>
          <w:rFonts w:hint="default" w:ascii="Arial" w:hAnsi="Arial" w:eastAsia="Arial" w:cs="Arial"/>
          <w:b w:val="0"/>
          <w:i w:val="0"/>
          <w:smallCaps w:val="0"/>
          <w:strike w:val="0"/>
          <w:color w:val="auto"/>
          <w:sz w:val="22"/>
          <w:szCs w:val="22"/>
          <w:u w:val="none"/>
          <w:shd w:val="clear" w:fill="auto"/>
          <w:vertAlign w:val="baseline"/>
          <w:rtl w:val="0"/>
          <w:lang w:val="en-GB"/>
        </w:rPr>
      </w:pPr>
      <w:r>
        <w:rPr>
          <w:rFonts w:hint="default" w:cs="Arial"/>
          <w:b w:val="0"/>
          <w:i w:val="0"/>
          <w:smallCaps w:val="0"/>
          <w:strike w:val="0"/>
          <w:color w:val="auto"/>
          <w:sz w:val="22"/>
          <w:szCs w:val="22"/>
          <w:u w:val="none"/>
          <w:shd w:val="clear" w:fill="auto"/>
          <w:vertAlign w:val="baseline"/>
          <w:rtl w:val="0"/>
          <w:lang w:val="en-GB"/>
        </w:rPr>
        <w:t>BCC has launched Project 21 to create flower beds and plant trees within the council area to enhance the visual impact of colour in the villages whilst at the same time providing a much needed food source for pollinating insects. This is an ongoing project that requires the support of the local Housing Association as the areas identified around Underwood estate are their responsibility and we are continuing to negotiate with them. Residents of Bishton, with the support of BCC, continue to improve the memorial garden and pond area which will also benefit pollinating insects.</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230" w:after="0" w:line="276" w:lineRule="auto"/>
        <w:ind w:leftChars="200" w:right="1056"/>
        <w:jc w:val="left"/>
        <w:rPr>
          <w:rFonts w:hint="default" w:ascii="SimSun" w:hAnsi="SimSun" w:eastAsia="SimSun" w:cs="SimSun"/>
          <w:sz w:val="24"/>
          <w:szCs w:val="24"/>
          <w:rtl w:val="0"/>
          <w:lang w:val="en-GB"/>
        </w:rPr>
      </w:pPr>
    </w:p>
    <w:sectPr>
      <w:footerReference r:id="rId5" w:type="default"/>
      <w:pgSz w:w="12240" w:h="15840"/>
      <w:pgMar w:top="1134" w:right="1134" w:bottom="1134" w:left="1134" w:header="0" w:footer="72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default"/>
        <w:lang w:val="en-GB"/>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default"/>
                              <w:lang w:val="en-GB"/>
                            </w:rPr>
                          </w:pPr>
                          <w:r>
                            <w:rPr>
                              <w:lang w:val="en-GB"/>
                            </w:rPr>
                            <w:t xml:space="preserve">Page </w:t>
                          </w:r>
                          <w:r>
                            <w:rPr>
                              <w:lang w:val="en-GB"/>
                            </w:rPr>
                            <w:fldChar w:fldCharType="begin"/>
                          </w:r>
                          <w:r>
                            <w:rPr>
                              <w:lang w:val="en-GB"/>
                            </w:rPr>
                            <w:instrText xml:space="preserve"> PAGE  \* MERGEFORMAT </w:instrText>
                          </w:r>
                          <w:r>
                            <w:rPr>
                              <w:lang w:val="en-GB"/>
                            </w:rPr>
                            <w:fldChar w:fldCharType="separate"/>
                          </w:r>
                          <w:r>
                            <w:rPr>
                              <w:lang w:val="en-GB"/>
                            </w:rPr>
                            <w:t>1</w:t>
                          </w:r>
                          <w:r>
                            <w:rPr>
                              <w:lang w:val="en-GB"/>
                            </w:rPr>
                            <w:fldChar w:fldCharType="end"/>
                          </w:r>
                          <w:r>
                            <w:rPr>
                              <w:lang w:val="en-GB"/>
                            </w:rPr>
                            <w:t xml:space="preserve"> of </w:t>
                          </w:r>
                          <w:r>
                            <w:rPr>
                              <w:lang w:val="en-GB"/>
                            </w:rPr>
                            <w:fldChar w:fldCharType="begin"/>
                          </w:r>
                          <w:r>
                            <w:rPr>
                              <w:lang w:val="en-GB"/>
                            </w:rPr>
                            <w:instrText xml:space="preserve"> NUMPAGES  \* MERGEFORMAT </w:instrText>
                          </w:r>
                          <w:r>
                            <w:rPr>
                              <w:lang w:val="en-GB"/>
                            </w:rPr>
                            <w:fldChar w:fldCharType="separate"/>
                          </w:r>
                          <w:r>
                            <w:rPr>
                              <w:lang w:val="en-GB"/>
                            </w:rPr>
                            <w:t>3</w:t>
                          </w:r>
                          <w:r>
                            <w:rPr>
                              <w:lang w:val="en-GB"/>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11"/>
                      <w:rPr>
                        <w:rFonts w:hint="default"/>
                        <w:lang w:val="en-GB"/>
                      </w:rPr>
                    </w:pPr>
                    <w:r>
                      <w:rPr>
                        <w:lang w:val="en-GB"/>
                      </w:rPr>
                      <w:t xml:space="preserve">Page </w:t>
                    </w:r>
                    <w:r>
                      <w:rPr>
                        <w:lang w:val="en-GB"/>
                      </w:rPr>
                      <w:fldChar w:fldCharType="begin"/>
                    </w:r>
                    <w:r>
                      <w:rPr>
                        <w:lang w:val="en-GB"/>
                      </w:rPr>
                      <w:instrText xml:space="preserve"> PAGE  \* MERGEFORMAT </w:instrText>
                    </w:r>
                    <w:r>
                      <w:rPr>
                        <w:lang w:val="en-GB"/>
                      </w:rPr>
                      <w:fldChar w:fldCharType="separate"/>
                    </w:r>
                    <w:r>
                      <w:rPr>
                        <w:lang w:val="en-GB"/>
                      </w:rPr>
                      <w:t>1</w:t>
                    </w:r>
                    <w:r>
                      <w:rPr>
                        <w:lang w:val="en-GB"/>
                      </w:rPr>
                      <w:fldChar w:fldCharType="end"/>
                    </w:r>
                    <w:r>
                      <w:rPr>
                        <w:lang w:val="en-GB"/>
                      </w:rPr>
                      <w:t xml:space="preserve"> of </w:t>
                    </w:r>
                    <w:r>
                      <w:rPr>
                        <w:lang w:val="en-GB"/>
                      </w:rPr>
                      <w:fldChar w:fldCharType="begin"/>
                    </w:r>
                    <w:r>
                      <w:rPr>
                        <w:lang w:val="en-GB"/>
                      </w:rPr>
                      <w:instrText xml:space="preserve"> NUMPAGES  \* MERGEFORMAT </w:instrText>
                    </w:r>
                    <w:r>
                      <w:rPr>
                        <w:lang w:val="en-GB"/>
                      </w:rPr>
                      <w:fldChar w:fldCharType="separate"/>
                    </w:r>
                    <w:r>
                      <w:rPr>
                        <w:lang w:val="en-GB"/>
                      </w:rPr>
                      <w:t>3</w:t>
                    </w:r>
                    <w:r>
                      <w:rPr>
                        <w:lang w:val="en-GB"/>
                      </w:rPr>
                      <w:fldChar w:fldCharType="end"/>
                    </w:r>
                  </w:p>
                </w:txbxContent>
              </v:textbox>
            </v:shape>
          </w:pict>
        </mc:Fallback>
      </mc:AlternateContent>
    </w:r>
    <w:r>
      <w:rPr>
        <w:rFonts w:hint="default"/>
        <w:lang w:val="en-GB"/>
      </w:rPr>
      <w:t>Bishton Community Council Biodiversity Plan:  v2 - August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A7F9AD"/>
    <w:multiLevelType w:val="multilevel"/>
    <w:tmpl w:val="D3A7F9AD"/>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0053208E"/>
    <w:multiLevelType w:val="multilevel"/>
    <w:tmpl w:val="0053208E"/>
    <w:lvl w:ilvl="0" w:tentative="0">
      <w:start w:val="1"/>
      <w:numFmt w:val="decimal"/>
      <w:lvlText w:val="%1."/>
      <w:lvlJc w:val="left"/>
      <w:pPr>
        <w:ind w:left="425" w:hanging="425"/>
      </w:pPr>
    </w:lvl>
    <w:lvl w:ilvl="1" w:tentative="0">
      <w:start w:val="1"/>
      <w:numFmt w:val="lowerLetter"/>
      <w:lvlText w:val="%2)"/>
      <w:lvlJc w:val="left"/>
      <w:pPr>
        <w:ind w:left="840" w:hanging="420"/>
      </w:pPr>
    </w:lvl>
    <w:lvl w:ilvl="2" w:tentative="0">
      <w:start w:val="1"/>
      <w:numFmt w:val="lowerRoman"/>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lef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footnotePr>
    <w:footnote w:id="0"/>
    <w:footnote w:id="1"/>
  </w:footnotePr>
  <w:endnotePr>
    <w:endnote w:id="0"/>
    <w:endnote w:id="1"/>
  </w:endnotePr>
  <w:compat>
    <w:doNotExpandShiftReturn/>
    <w:doNotUseIndentAsNumberingTabStop/>
    <w:useAltKinsokuLineBreakRules/>
    <w:compatSetting w:name="compatibilityMode" w:uri="http://schemas.microsoft.com/office/word" w:val="15"/>
  </w:compat>
  <w:rsids>
    <w:rsidRoot w:val="00000000"/>
    <w:rsid w:val="06B42A5D"/>
    <w:rsid w:val="07973EDD"/>
    <w:rsid w:val="08AD03A4"/>
    <w:rsid w:val="08BD1B72"/>
    <w:rsid w:val="0CF342AE"/>
    <w:rsid w:val="0D705ACC"/>
    <w:rsid w:val="199764E4"/>
    <w:rsid w:val="1BC73E0C"/>
    <w:rsid w:val="1E942E41"/>
    <w:rsid w:val="1F044F38"/>
    <w:rsid w:val="252A2047"/>
    <w:rsid w:val="270857DE"/>
    <w:rsid w:val="2E737A3A"/>
    <w:rsid w:val="3B235DBA"/>
    <w:rsid w:val="3C0974F8"/>
    <w:rsid w:val="3CD64D0C"/>
    <w:rsid w:val="40EC48D3"/>
    <w:rsid w:val="44287775"/>
    <w:rsid w:val="469D3797"/>
    <w:rsid w:val="4FE847DF"/>
    <w:rsid w:val="514713AB"/>
    <w:rsid w:val="51BB650B"/>
    <w:rsid w:val="569E5274"/>
    <w:rsid w:val="57C1122E"/>
    <w:rsid w:val="6CE7698B"/>
    <w:rsid w:val="6DCF662F"/>
    <w:rsid w:val="71FC2F39"/>
    <w:rsid w:val="7272541B"/>
    <w:rsid w:val="73A7194B"/>
    <w:rsid w:val="75296166"/>
    <w:rsid w:val="772E6C18"/>
    <w:rsid w:val="77D07B8B"/>
    <w:rsid w:val="79263FE6"/>
    <w:rsid w:val="7A4F20C5"/>
    <w:rsid w:val="7D9C7457"/>
    <w:rsid w:val="7DA44BA5"/>
    <w:rsid w:val="7DE240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GB"/>
    </w:rPr>
  </w:style>
  <w:style w:type="paragraph" w:styleId="2">
    <w:name w:val="heading 1"/>
    <w:basedOn w:val="1"/>
    <w:next w:val="1"/>
    <w:qFormat/>
    <w:uiPriority w:val="0"/>
    <w:pPr>
      <w:keepNext/>
      <w:keepLines/>
      <w:spacing w:before="480" w:after="120"/>
    </w:pPr>
    <w:rPr>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qFormat/>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8">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2"/>
      <w:szCs w:val="22"/>
    </w:rPr>
    <w:tblPr>
      <w:tblCellMar>
        <w:top w:w="0" w:type="dxa"/>
        <w:left w:w="108" w:type="dxa"/>
        <w:bottom w:w="0" w:type="dxa"/>
        <w:right w:w="108" w:type="dxa"/>
      </w:tblCellMar>
    </w:tblPr>
  </w:style>
  <w:style w:type="character" w:styleId="10">
    <w:name w:val="FollowedHyperlink"/>
    <w:basedOn w:val="8"/>
    <w:uiPriority w:val="0"/>
    <w:rPr>
      <w:color w:val="800080"/>
      <w:u w:val="single"/>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tabs>
        <w:tab w:val="center" w:pos="4153"/>
        <w:tab w:val="right" w:pos="8306"/>
      </w:tabs>
      <w:snapToGrid w:val="0"/>
    </w:pPr>
    <w:rPr>
      <w:sz w:val="18"/>
      <w:szCs w:val="18"/>
    </w:rPr>
  </w:style>
  <w:style w:type="character" w:styleId="13">
    <w:name w:val="Hyperlink"/>
    <w:basedOn w:val="8"/>
    <w:qFormat/>
    <w:uiPriority w:val="0"/>
    <w:rPr>
      <w:color w:val="0000FF"/>
      <w:u w:val="single"/>
    </w:rPr>
  </w:style>
  <w:style w:type="paragraph" w:styleId="1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15">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6">
    <w:name w:val="Title"/>
    <w:basedOn w:val="1"/>
    <w:next w:val="1"/>
    <w:qFormat/>
    <w:uiPriority w:val="0"/>
    <w:pPr>
      <w:keepNext/>
      <w:keepLines/>
      <w:spacing w:before="480" w:after="120"/>
    </w:pPr>
    <w:rPr>
      <w:b/>
      <w:sz w:val="72"/>
      <w:szCs w:val="72"/>
    </w:rPr>
  </w:style>
  <w:style w:type="table" w:customStyle="1" w:styleId="17">
    <w:name w:val="Table Normal11"/>
    <w:qFormat/>
    <w:uiPriority w:val="0"/>
  </w:style>
  <w:style w:type="table" w:customStyle="1" w:styleId="18">
    <w:name w:val="Table Normal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4.jpeg"/><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jpeg"/><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gLgGts/YSk6ud+kwOEWu8VHDRa0g==">AMUW2mUMsNhrASYedZfG3/f8BwD6D3QZH0xs9bU+RuS3RkX/UxJee4PlI2Uo1iClzW+9LC0GWM7T7OsAWKhJ2efr3e+kW1CxvTAQIQs3oTP+M2BdFe3Y2ekrg0nTlwunNlUTgathsDIb</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17</TotalTime>
  <ScaleCrop>false</ScaleCrop>
  <LinksUpToDate>false</LinksUpToDate>
  <Application>WPS Office_11.2.0.10223_F1E327BC-269C-435d-A152-05C5408002CA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2019-11-14T13:37:00Z</dcterms:created>
  <dc:creator>admin</dc:creator>
  <cp:lastModifiedBy>conma</cp:lastModifiedBy>
  <dcterms:modified xsi:type="dcterms:W3CDTF">2021-08-12T08:35:46Z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2057-11.2.0.10223</vt:lpwstr>
  </property>
</Properties>
</file>